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06AFB" w14:textId="0143A2D9" w:rsidR="00D46EA6" w:rsidRDefault="00D46EA6">
      <w:pPr>
        <w:rPr>
          <w:b/>
          <w:bCs/>
          <w:u w:val="single"/>
        </w:rPr>
      </w:pPr>
      <w:bookmarkStart w:id="0" w:name="_GoBack"/>
      <w:bookmarkEnd w:id="0"/>
    </w:p>
    <w:p w14:paraId="1ACAFEC1" w14:textId="71FCF9E7" w:rsidR="00B839ED" w:rsidRDefault="00B839ED">
      <w:r>
        <w:t>Rambert School takes its responsibilities to students, staff, visitors and the local community, extremely seriously. The wellbeing, health and safety of our community has been central to our planning. This Outbreak Management Plan sets out a framework for dealing with one or more cases of Covid-19 amongst the School community.</w:t>
      </w:r>
    </w:p>
    <w:p w14:paraId="110BF706" w14:textId="1C2ABCE9" w:rsidR="00A34488" w:rsidRPr="00A34488" w:rsidRDefault="00A34488">
      <w:pPr>
        <w:rPr>
          <w:b/>
          <w:bCs/>
        </w:rPr>
      </w:pPr>
      <w:r>
        <w:rPr>
          <w:b/>
          <w:bCs/>
        </w:rPr>
        <w:t>The S</w:t>
      </w:r>
      <w:r w:rsidR="00EE3373">
        <w:rPr>
          <w:b/>
          <w:bCs/>
        </w:rPr>
        <w:t>c</w:t>
      </w:r>
      <w:r>
        <w:rPr>
          <w:b/>
          <w:bCs/>
        </w:rPr>
        <w:t>hool</w:t>
      </w:r>
    </w:p>
    <w:p w14:paraId="7F220CBD" w14:textId="77777777" w:rsidR="00157A4E" w:rsidRDefault="00A34488">
      <w:r>
        <w:t xml:space="preserve">Rambert School has a population of </w:t>
      </w:r>
      <w:r w:rsidR="00600ED0">
        <w:t xml:space="preserve">140 students </w:t>
      </w:r>
      <w:r>
        <w:t xml:space="preserve">and </w:t>
      </w:r>
      <w:r w:rsidR="00600ED0">
        <w:t>34</w:t>
      </w:r>
      <w:r>
        <w:t xml:space="preserve"> staff. The </w:t>
      </w:r>
      <w:r w:rsidR="00600ED0">
        <w:t xml:space="preserve">site is located </w:t>
      </w:r>
      <w:r w:rsidR="003607FB">
        <w:t xml:space="preserve">in St </w:t>
      </w:r>
      <w:proofErr w:type="spellStart"/>
      <w:r w:rsidR="003607FB">
        <w:t>Margarets</w:t>
      </w:r>
      <w:proofErr w:type="spellEnd"/>
      <w:r w:rsidR="003607FB">
        <w:t xml:space="preserve"> and is split across two buildings either side of </w:t>
      </w:r>
      <w:proofErr w:type="spellStart"/>
      <w:r w:rsidR="007C696C">
        <w:t>Kilmory</w:t>
      </w:r>
      <w:proofErr w:type="spellEnd"/>
      <w:r w:rsidR="007C696C">
        <w:t xml:space="preserve"> Drive</w:t>
      </w:r>
      <w:r>
        <w:t>. In previous years most students and some staff use buses</w:t>
      </w:r>
      <w:r w:rsidR="007C696C">
        <w:t xml:space="preserve"> and other forms of public transport</w:t>
      </w:r>
      <w:r>
        <w:t xml:space="preserve"> to commute to the </w:t>
      </w:r>
      <w:r w:rsidR="00BE3EE5">
        <w:t>School</w:t>
      </w:r>
      <w:r>
        <w:t>.</w:t>
      </w:r>
      <w:r w:rsidR="00BE3EE5">
        <w:t xml:space="preserve"> There is no accommodation on site with students living in flat shares or homestays in the local area</w:t>
      </w:r>
      <w:r>
        <w:t xml:space="preserve">. </w:t>
      </w:r>
      <w:r w:rsidR="00023F95">
        <w:t xml:space="preserve">There are a number of staff that live in the local area to the School but a number also </w:t>
      </w:r>
      <w:r w:rsidR="00157A4E">
        <w:t>commute across London</w:t>
      </w:r>
      <w:r>
        <w:t xml:space="preserve">. </w:t>
      </w:r>
    </w:p>
    <w:p w14:paraId="500BDDED" w14:textId="39B75C3C" w:rsidR="002500E1" w:rsidRDefault="00A34488">
      <w:r>
        <w:t xml:space="preserve">In response to the Covid-19 pandemic, the </w:t>
      </w:r>
      <w:r w:rsidR="00455B79">
        <w:t>School</w:t>
      </w:r>
      <w:r>
        <w:t xml:space="preserve"> reduced activities to all but essential work on March 23rd, 2020. All teaching, assessment and support migrated to online provision and most staff have been supported to work from home or furloughed.</w:t>
      </w:r>
      <w:r w:rsidR="00C052D5">
        <w:t xml:space="preserve"> In June 2020 the School </w:t>
      </w:r>
      <w:r w:rsidR="00E52C77">
        <w:t>introduced a small number of tester classes in line with Sport England guidelines</w:t>
      </w:r>
      <w:r w:rsidR="00C052D5">
        <w:t xml:space="preserve"> </w:t>
      </w:r>
      <w:r w:rsidR="00CE03D4">
        <w:t xml:space="preserve">for 30 students split into </w:t>
      </w:r>
      <w:r w:rsidR="002769E4">
        <w:t>smaller groups</w:t>
      </w:r>
      <w:r>
        <w:t xml:space="preserve">. From September 2020, the </w:t>
      </w:r>
      <w:r w:rsidR="002769E4">
        <w:t>School</w:t>
      </w:r>
      <w:r>
        <w:t xml:space="preserve"> </w:t>
      </w:r>
      <w:r w:rsidR="002769E4">
        <w:t>has</w:t>
      </w:r>
      <w:r>
        <w:t xml:space="preserve"> offer</w:t>
      </w:r>
      <w:r w:rsidR="002769E4">
        <w:t>ed</w:t>
      </w:r>
      <w:r>
        <w:t xml:space="preserve"> a blended learning approach i.e. online digital and in-person face to face teaching</w:t>
      </w:r>
      <w:r w:rsidR="00766A5C">
        <w:t xml:space="preserve">. </w:t>
      </w:r>
      <w:r>
        <w:t xml:space="preserve">Students who are not able to attend on campus </w:t>
      </w:r>
      <w:r w:rsidR="00766A5C">
        <w:t>are</w:t>
      </w:r>
      <w:r>
        <w:t xml:space="preserve"> supported to study from home. Some </w:t>
      </w:r>
      <w:r w:rsidR="00D14014">
        <w:t>School</w:t>
      </w:r>
      <w:r>
        <w:t xml:space="preserve"> staff </w:t>
      </w:r>
      <w:r w:rsidR="00D14014">
        <w:t xml:space="preserve">are </w:t>
      </w:r>
      <w:r>
        <w:t>working on s</w:t>
      </w:r>
      <w:r w:rsidR="00D14014">
        <w:t>ite</w:t>
      </w:r>
      <w:r>
        <w:t xml:space="preserve">, others from home but the majority will be working in a flexible / hybrid way (working from home but also on campus on occasions where required) until at least Christmas 2020. Key operational measures </w:t>
      </w:r>
      <w:r w:rsidR="00EE3373">
        <w:t>have been</w:t>
      </w:r>
      <w:r>
        <w:t xml:space="preserve"> implemented </w:t>
      </w:r>
      <w:r w:rsidR="00EE3373">
        <w:t xml:space="preserve">for </w:t>
      </w:r>
      <w:r>
        <w:t>the</w:t>
      </w:r>
      <w:r w:rsidR="00EE3373">
        <w:t xml:space="preserve"> </w:t>
      </w:r>
      <w:r>
        <w:t>academic year to ensure the ongoing safety of students and staff.</w:t>
      </w:r>
    </w:p>
    <w:p w14:paraId="283BA1D8" w14:textId="5EB13B33" w:rsidR="008A69F2" w:rsidRDefault="00B969C1">
      <w:pPr>
        <w:rPr>
          <w:b/>
          <w:bCs/>
        </w:rPr>
      </w:pPr>
      <w:r>
        <w:rPr>
          <w:b/>
          <w:bCs/>
        </w:rPr>
        <w:t>This Plan</w:t>
      </w:r>
    </w:p>
    <w:p w14:paraId="503901F9" w14:textId="0B03CC58" w:rsidR="00B969C1" w:rsidRDefault="00B969C1">
      <w:r>
        <w:t xml:space="preserve">This Plan is a living document and updated regularly. We will publish this plan on our website so that it is publicly available. The </w:t>
      </w:r>
      <w:r w:rsidR="00F5098D">
        <w:t>School</w:t>
      </w:r>
      <w:r>
        <w:t xml:space="preserve"> is actively working with key stakeholders, to regularly review this Plan and its implementation in response to the evolving public health situation. We will always be guided by national guidance, the Public Health England’s (PHE) Health Protection Team (HPT) and the local authority’s Public Health Team. The HPT will provide guidance to the </w:t>
      </w:r>
      <w:r w:rsidR="00CD1A70">
        <w:t>School</w:t>
      </w:r>
      <w:r>
        <w:t xml:space="preserve"> on how we should respond to positive cases amongst students and staff and their contacts, both within the </w:t>
      </w:r>
      <w:r w:rsidR="00A42350">
        <w:t>School</w:t>
      </w:r>
      <w:r>
        <w:t xml:space="preserve"> community and wider area. The </w:t>
      </w:r>
      <w:r w:rsidR="00A42350">
        <w:t>School</w:t>
      </w:r>
      <w:r>
        <w:t xml:space="preserve"> is mindful that this is a stressful time for all members of the </w:t>
      </w:r>
      <w:r w:rsidR="00A42350">
        <w:t>School</w:t>
      </w:r>
      <w:r>
        <w:t xml:space="preserve"> and our local community. It is an important principle that all members of the </w:t>
      </w:r>
      <w:r w:rsidR="00265420">
        <w:t>School</w:t>
      </w:r>
      <w:r>
        <w:t xml:space="preserve"> should be kind, sensitive and supportive of each other, recognising that the impact of the pandemic can be very different for individuals, their families and friends. Talking about its impact on us can also be difficult, and we will ensure that our conversations respect individuals’ diverse personal circumstances. We will support each other and call upon professional advisers and services as appropriate to support the physical and mental health of all impacted by coronavirus. The </w:t>
      </w:r>
      <w:r w:rsidR="00265420">
        <w:t>School</w:t>
      </w:r>
      <w:r>
        <w:t xml:space="preserve"> has duties of care towards staff, students and visitors, including under the Health and Safety at </w:t>
      </w:r>
      <w:r>
        <w:lastRenderedPageBreak/>
        <w:t xml:space="preserve">Work etc. Act 1974 and the Equality Act 2010. The </w:t>
      </w:r>
      <w:r w:rsidR="000E7B5A">
        <w:t>School</w:t>
      </w:r>
      <w:r>
        <w:t xml:space="preserve"> will continue to comply with those obligations. The </w:t>
      </w:r>
      <w:r w:rsidR="000E7B5A">
        <w:t>Head of Technical Theatre and Maintenance</w:t>
      </w:r>
      <w:r>
        <w:t xml:space="preserve"> has responsibility for the updating, implementation and evaluation of this Plan.</w:t>
      </w:r>
    </w:p>
    <w:p w14:paraId="2D862D48" w14:textId="77777777" w:rsidR="009B78BF" w:rsidRPr="009B78BF" w:rsidRDefault="009B78BF">
      <w:pPr>
        <w:rPr>
          <w:b/>
          <w:bCs/>
        </w:rPr>
      </w:pPr>
      <w:r w:rsidRPr="009B78BF">
        <w:rPr>
          <w:b/>
          <w:bCs/>
        </w:rPr>
        <w:t>Aims</w:t>
      </w:r>
    </w:p>
    <w:p w14:paraId="7472E61E" w14:textId="319C396E" w:rsidR="009B78BF" w:rsidRDefault="009B78BF" w:rsidP="00902B14">
      <w:pPr>
        <w:pStyle w:val="ListParagraph"/>
        <w:numPr>
          <w:ilvl w:val="0"/>
          <w:numId w:val="5"/>
        </w:numPr>
      </w:pPr>
      <w:r>
        <w:t>To ensure that Rambert School continues to provide high quality services whilst providing a safe working</w:t>
      </w:r>
      <w:r w:rsidR="002F75DF">
        <w:t xml:space="preserve"> and</w:t>
      </w:r>
      <w:r>
        <w:t xml:space="preserve"> studying environment for staff and students </w:t>
      </w:r>
    </w:p>
    <w:p w14:paraId="648F98AC" w14:textId="1C6726AC" w:rsidR="009B78BF" w:rsidRDefault="009B78BF" w:rsidP="00902B14">
      <w:pPr>
        <w:pStyle w:val="ListParagraph"/>
        <w:numPr>
          <w:ilvl w:val="0"/>
          <w:numId w:val="5"/>
        </w:numPr>
      </w:pPr>
      <w:r>
        <w:t xml:space="preserve">To aid the prevention and mitigation of the spread of Covid-19 cases through effective engagement with our community on Government, public health and </w:t>
      </w:r>
      <w:r w:rsidR="002F75DF">
        <w:t>School</w:t>
      </w:r>
      <w:r>
        <w:t xml:space="preserve"> rules </w:t>
      </w:r>
    </w:p>
    <w:p w14:paraId="15C62395" w14:textId="42976A93" w:rsidR="009B78BF" w:rsidRDefault="009B78BF" w:rsidP="00902B14">
      <w:pPr>
        <w:pStyle w:val="ListParagraph"/>
        <w:numPr>
          <w:ilvl w:val="0"/>
          <w:numId w:val="5"/>
        </w:numPr>
      </w:pPr>
      <w:r>
        <w:t xml:space="preserve">To support the health and wellbeing of students and staff who become infected, and their contacts, in line with current Government guidance. </w:t>
      </w:r>
    </w:p>
    <w:p w14:paraId="2A46EFD7" w14:textId="13CD770A" w:rsidR="009B78BF" w:rsidRDefault="009B78BF" w:rsidP="00902B14">
      <w:pPr>
        <w:pStyle w:val="ListParagraph"/>
        <w:numPr>
          <w:ilvl w:val="0"/>
          <w:numId w:val="5"/>
        </w:numPr>
      </w:pPr>
      <w:r>
        <w:t xml:space="preserve">To prepare for any community or </w:t>
      </w:r>
      <w:r w:rsidR="00812728">
        <w:t>school</w:t>
      </w:r>
      <w:r>
        <w:t xml:space="preserve"> outbreak in partnership with NHS and PHE </w:t>
      </w:r>
    </w:p>
    <w:p w14:paraId="0A1E81E7" w14:textId="065765FD" w:rsidR="009B78BF" w:rsidRDefault="009B78BF" w:rsidP="00902B14">
      <w:pPr>
        <w:pStyle w:val="ListParagraph"/>
        <w:numPr>
          <w:ilvl w:val="0"/>
          <w:numId w:val="3"/>
        </w:numPr>
      </w:pPr>
      <w:r>
        <w:t xml:space="preserve">To support staff and students beyond immediate outbreak control (health and wellbeing, equality, diversity, and inclusion). </w:t>
      </w:r>
    </w:p>
    <w:p w14:paraId="594169D5" w14:textId="69E24F93" w:rsidR="00902B14" w:rsidRDefault="009B78BF" w:rsidP="00902B14">
      <w:pPr>
        <w:pStyle w:val="ListParagraph"/>
        <w:numPr>
          <w:ilvl w:val="0"/>
          <w:numId w:val="4"/>
        </w:numPr>
      </w:pPr>
      <w:r>
        <w:t xml:space="preserve">To identify strategic ownership and leadership of the </w:t>
      </w:r>
      <w:r w:rsidR="00E968D2">
        <w:t>School</w:t>
      </w:r>
      <w:r>
        <w:t xml:space="preserve"> O</w:t>
      </w:r>
      <w:r w:rsidR="003378BF">
        <w:t>utbreak Management Plan</w:t>
      </w:r>
      <w:r>
        <w:t xml:space="preserve"> and clear escalation protocols</w:t>
      </w:r>
    </w:p>
    <w:p w14:paraId="2A13B669" w14:textId="7A22133B" w:rsidR="00FF7C64" w:rsidRDefault="00FF7C64" w:rsidP="00902B14">
      <w:pPr>
        <w:pStyle w:val="ListParagraph"/>
        <w:numPr>
          <w:ilvl w:val="0"/>
          <w:numId w:val="4"/>
        </w:numPr>
      </w:pPr>
      <w:r>
        <w:t xml:space="preserve">To ensure </w:t>
      </w:r>
      <w:r w:rsidR="0016129B">
        <w:t xml:space="preserve">the School’s Outbreak plan is in line with the </w:t>
      </w:r>
      <w:hyperlink r:id="rId10" w:history="1">
        <w:r w:rsidR="0016129B" w:rsidRPr="00957EAF">
          <w:rPr>
            <w:rStyle w:val="Hyperlink"/>
          </w:rPr>
          <w:t>Richmond Outbreak Plan</w:t>
        </w:r>
      </w:hyperlink>
    </w:p>
    <w:p w14:paraId="1E050439" w14:textId="62D8DBC2" w:rsidR="004E2C23" w:rsidRDefault="004E2C23"/>
    <w:tbl>
      <w:tblPr>
        <w:tblStyle w:val="TableGrid"/>
        <w:tblW w:w="0" w:type="auto"/>
        <w:tblLook w:val="04A0" w:firstRow="1" w:lastRow="0" w:firstColumn="1" w:lastColumn="0" w:noHBand="0" w:noVBand="1"/>
      </w:tblPr>
      <w:tblGrid>
        <w:gridCol w:w="328"/>
        <w:gridCol w:w="1935"/>
        <w:gridCol w:w="11482"/>
      </w:tblGrid>
      <w:tr w:rsidR="00D20F69" w14:paraId="4CCEBC78" w14:textId="77777777" w:rsidTr="00295166">
        <w:tc>
          <w:tcPr>
            <w:tcW w:w="328" w:type="dxa"/>
            <w:shd w:val="clear" w:color="auto" w:fill="FBE4D5" w:themeFill="accent2" w:themeFillTint="33"/>
          </w:tcPr>
          <w:p w14:paraId="6959C7E9" w14:textId="03504BF8" w:rsidR="00D20F69" w:rsidRDefault="0076364C">
            <w:r>
              <w:t>1</w:t>
            </w:r>
          </w:p>
        </w:tc>
        <w:tc>
          <w:tcPr>
            <w:tcW w:w="1935" w:type="dxa"/>
            <w:shd w:val="clear" w:color="auto" w:fill="FBE4D5" w:themeFill="accent2" w:themeFillTint="33"/>
          </w:tcPr>
          <w:p w14:paraId="345730E7" w14:textId="074C7473" w:rsidR="00D20F69" w:rsidRDefault="007511B6">
            <w:r>
              <w:t>Prevention</w:t>
            </w:r>
          </w:p>
        </w:tc>
        <w:tc>
          <w:tcPr>
            <w:tcW w:w="11482" w:type="dxa"/>
          </w:tcPr>
          <w:p w14:paraId="0FFBE00B" w14:textId="027B50B6" w:rsidR="00D20F69" w:rsidRDefault="002C6482">
            <w:r>
              <w:t>Ensure student, staff and visitor safety by implementing and regularly reviewing measures that prevent the spread of Covid-19 among students and staff in line with Government guidelines</w:t>
            </w:r>
          </w:p>
        </w:tc>
      </w:tr>
      <w:tr w:rsidR="00D20F69" w14:paraId="4E7B103E" w14:textId="77777777" w:rsidTr="00295166">
        <w:tc>
          <w:tcPr>
            <w:tcW w:w="328" w:type="dxa"/>
            <w:shd w:val="clear" w:color="auto" w:fill="FBE4D5" w:themeFill="accent2" w:themeFillTint="33"/>
          </w:tcPr>
          <w:p w14:paraId="32212375" w14:textId="3A7F12D4" w:rsidR="00D20F69" w:rsidRDefault="0076364C">
            <w:r>
              <w:t>2</w:t>
            </w:r>
          </w:p>
        </w:tc>
        <w:tc>
          <w:tcPr>
            <w:tcW w:w="1935" w:type="dxa"/>
            <w:shd w:val="clear" w:color="auto" w:fill="FBE4D5" w:themeFill="accent2" w:themeFillTint="33"/>
          </w:tcPr>
          <w:p w14:paraId="3C5A0D81" w14:textId="01FCCF34" w:rsidR="00D20F69" w:rsidRDefault="008D2128">
            <w:r>
              <w:t>Identification and management</w:t>
            </w:r>
          </w:p>
        </w:tc>
        <w:tc>
          <w:tcPr>
            <w:tcW w:w="11482" w:type="dxa"/>
          </w:tcPr>
          <w:p w14:paraId="65C4EB12" w14:textId="288A7742" w:rsidR="00D20F69" w:rsidRDefault="00BB18DE">
            <w:r>
              <w:t xml:space="preserve">Implement protocols to respond effectively to </w:t>
            </w:r>
            <w:proofErr w:type="spellStart"/>
            <w:r>
              <w:t>Covid</w:t>
            </w:r>
            <w:proofErr w:type="spellEnd"/>
            <w:r>
              <w:t>-positive diagnoses among students and staff that enable rapid identification of individuals affected, mitigate the spread of Covid-19 and respond quickly to any emerging outbreaks.</w:t>
            </w:r>
          </w:p>
        </w:tc>
      </w:tr>
      <w:tr w:rsidR="00D20F69" w14:paraId="19206970" w14:textId="77777777" w:rsidTr="00295166">
        <w:tc>
          <w:tcPr>
            <w:tcW w:w="328" w:type="dxa"/>
            <w:shd w:val="clear" w:color="auto" w:fill="FBE4D5" w:themeFill="accent2" w:themeFillTint="33"/>
          </w:tcPr>
          <w:p w14:paraId="622AFA48" w14:textId="38022F87" w:rsidR="00D20F69" w:rsidRDefault="0076364C">
            <w:r>
              <w:t>3</w:t>
            </w:r>
          </w:p>
        </w:tc>
        <w:tc>
          <w:tcPr>
            <w:tcW w:w="1935" w:type="dxa"/>
            <w:shd w:val="clear" w:color="auto" w:fill="FBE4D5" w:themeFill="accent2" w:themeFillTint="33"/>
          </w:tcPr>
          <w:p w14:paraId="25D07B3E" w14:textId="35179CF0" w:rsidR="00D20F69" w:rsidRDefault="008D2128">
            <w:r>
              <w:t>High risk contexts and individuals</w:t>
            </w:r>
          </w:p>
        </w:tc>
        <w:tc>
          <w:tcPr>
            <w:tcW w:w="11482" w:type="dxa"/>
          </w:tcPr>
          <w:p w14:paraId="4A14C041" w14:textId="1D7891F2" w:rsidR="00D20F69" w:rsidRDefault="00181D38">
            <w:r>
              <w:t>Identify and manage high risk School locations, individuals and situations to minimise risks and impacts.</w:t>
            </w:r>
          </w:p>
        </w:tc>
      </w:tr>
      <w:tr w:rsidR="00D20F69" w14:paraId="663548F5" w14:textId="77777777" w:rsidTr="00295166">
        <w:tc>
          <w:tcPr>
            <w:tcW w:w="328" w:type="dxa"/>
            <w:shd w:val="clear" w:color="auto" w:fill="FBE4D5" w:themeFill="accent2" w:themeFillTint="33"/>
          </w:tcPr>
          <w:p w14:paraId="0B79AFC7" w14:textId="46E616B9" w:rsidR="00D20F69" w:rsidRDefault="0076364C">
            <w:r>
              <w:t>4</w:t>
            </w:r>
          </w:p>
        </w:tc>
        <w:tc>
          <w:tcPr>
            <w:tcW w:w="1935" w:type="dxa"/>
            <w:shd w:val="clear" w:color="auto" w:fill="FBE4D5" w:themeFill="accent2" w:themeFillTint="33"/>
          </w:tcPr>
          <w:p w14:paraId="565920B6" w14:textId="6B621A3B" w:rsidR="00D20F69" w:rsidRDefault="008F23AA">
            <w:r>
              <w:t>Quarantine and isolation</w:t>
            </w:r>
          </w:p>
        </w:tc>
        <w:tc>
          <w:tcPr>
            <w:tcW w:w="11482" w:type="dxa"/>
          </w:tcPr>
          <w:p w14:paraId="3448C188" w14:textId="53C0E1E9" w:rsidR="00D20F69" w:rsidRDefault="005F5145">
            <w:r>
              <w:t>Provide clear information and advice to students and staff living in the community, providing practical support (</w:t>
            </w:r>
            <w:proofErr w:type="spellStart"/>
            <w:r>
              <w:t>eg</w:t>
            </w:r>
            <w:proofErr w:type="spellEnd"/>
            <w:r>
              <w:t xml:space="preserve"> food and medicines) and wellbeing.</w:t>
            </w:r>
          </w:p>
        </w:tc>
      </w:tr>
      <w:tr w:rsidR="00D20F69" w14:paraId="4F9713DB" w14:textId="77777777" w:rsidTr="00295166">
        <w:tc>
          <w:tcPr>
            <w:tcW w:w="328" w:type="dxa"/>
            <w:shd w:val="clear" w:color="auto" w:fill="FBE4D5" w:themeFill="accent2" w:themeFillTint="33"/>
          </w:tcPr>
          <w:p w14:paraId="253CD4F1" w14:textId="04029865" w:rsidR="00D20F69" w:rsidRDefault="0076364C">
            <w:r>
              <w:t>5</w:t>
            </w:r>
          </w:p>
        </w:tc>
        <w:tc>
          <w:tcPr>
            <w:tcW w:w="1935" w:type="dxa"/>
            <w:shd w:val="clear" w:color="auto" w:fill="FBE4D5" w:themeFill="accent2" w:themeFillTint="33"/>
          </w:tcPr>
          <w:p w14:paraId="29C1F7A5" w14:textId="3192E0AF" w:rsidR="00D20F69" w:rsidRDefault="008F23AA">
            <w:r>
              <w:t>Testing</w:t>
            </w:r>
          </w:p>
        </w:tc>
        <w:tc>
          <w:tcPr>
            <w:tcW w:w="11482" w:type="dxa"/>
          </w:tcPr>
          <w:p w14:paraId="11464378" w14:textId="351C847C" w:rsidR="00D20F69" w:rsidRDefault="00087871">
            <w:r>
              <w:t>Enable timely testing of affected individuals and any contacts in accordance with NHS and PHE protocols</w:t>
            </w:r>
          </w:p>
        </w:tc>
      </w:tr>
      <w:tr w:rsidR="00D20F69" w14:paraId="1CEF2D3D" w14:textId="77777777" w:rsidTr="00295166">
        <w:tc>
          <w:tcPr>
            <w:tcW w:w="328" w:type="dxa"/>
            <w:shd w:val="clear" w:color="auto" w:fill="FBE4D5" w:themeFill="accent2" w:themeFillTint="33"/>
          </w:tcPr>
          <w:p w14:paraId="71E19A6A" w14:textId="729CFE5B" w:rsidR="00D20F69" w:rsidRDefault="0076364C">
            <w:r>
              <w:t>6</w:t>
            </w:r>
          </w:p>
        </w:tc>
        <w:tc>
          <w:tcPr>
            <w:tcW w:w="1935" w:type="dxa"/>
            <w:shd w:val="clear" w:color="auto" w:fill="FBE4D5" w:themeFill="accent2" w:themeFillTint="33"/>
          </w:tcPr>
          <w:p w14:paraId="76EDB6E3" w14:textId="40DE44C0" w:rsidR="00D20F69" w:rsidRDefault="00752515">
            <w:r>
              <w:t>Contact tracing</w:t>
            </w:r>
          </w:p>
        </w:tc>
        <w:tc>
          <w:tcPr>
            <w:tcW w:w="11482" w:type="dxa"/>
          </w:tcPr>
          <w:p w14:paraId="188E0F57" w14:textId="28BA92C7" w:rsidR="00D20F69" w:rsidRDefault="00263237">
            <w:r>
              <w:t xml:space="preserve">Integrate School information sources, such as </w:t>
            </w:r>
            <w:r w:rsidR="00BF4F02">
              <w:t>studio</w:t>
            </w:r>
            <w:r>
              <w:t xml:space="preserve"> booking information to facilitate data sharing with PHE and HPT to identify close contacts of someone with a positive </w:t>
            </w:r>
            <w:proofErr w:type="spellStart"/>
            <w:r>
              <w:t>Covid</w:t>
            </w:r>
            <w:proofErr w:type="spellEnd"/>
            <w:r>
              <w:t xml:space="preserve"> diagnosis. [Sharing such information about </w:t>
            </w:r>
            <w:proofErr w:type="spellStart"/>
            <w:r>
              <w:t>Covid</w:t>
            </w:r>
            <w:proofErr w:type="spellEnd"/>
            <w:r>
              <w:t xml:space="preserve"> overrides GDPR.]</w:t>
            </w:r>
          </w:p>
        </w:tc>
      </w:tr>
      <w:tr w:rsidR="00D20F69" w14:paraId="05330AD3" w14:textId="77777777" w:rsidTr="00295166">
        <w:tc>
          <w:tcPr>
            <w:tcW w:w="328" w:type="dxa"/>
            <w:shd w:val="clear" w:color="auto" w:fill="FBE4D5" w:themeFill="accent2" w:themeFillTint="33"/>
          </w:tcPr>
          <w:p w14:paraId="1EA72C38" w14:textId="0BD6D496" w:rsidR="00D20F69" w:rsidRDefault="0076364C">
            <w:r>
              <w:t>7</w:t>
            </w:r>
          </w:p>
        </w:tc>
        <w:tc>
          <w:tcPr>
            <w:tcW w:w="1935" w:type="dxa"/>
            <w:shd w:val="clear" w:color="auto" w:fill="FBE4D5" w:themeFill="accent2" w:themeFillTint="33"/>
          </w:tcPr>
          <w:p w14:paraId="0E581685" w14:textId="551EDDFB" w:rsidR="00D20F69" w:rsidRDefault="00E753BD">
            <w:r>
              <w:t>Wellbeing</w:t>
            </w:r>
          </w:p>
        </w:tc>
        <w:tc>
          <w:tcPr>
            <w:tcW w:w="11482" w:type="dxa"/>
          </w:tcPr>
          <w:p w14:paraId="2FA2D33E" w14:textId="77777777" w:rsidR="00D20F69" w:rsidRDefault="00BF4F02">
            <w:r>
              <w:t>Support vulnerable members of the School community by ensuring access to high quality mental health, emotional support and practical assistance as required</w:t>
            </w:r>
            <w:r w:rsidR="00FE5D0D">
              <w:t>.</w:t>
            </w:r>
          </w:p>
          <w:p w14:paraId="6464AC4E" w14:textId="0F02FF77" w:rsidR="00FE5D0D" w:rsidRDefault="00FE5D0D">
            <w:r>
              <w:t>Use Equality Impact Assessments to determine and address any differential impacts across the School community.</w:t>
            </w:r>
          </w:p>
        </w:tc>
      </w:tr>
      <w:tr w:rsidR="00D20F69" w14:paraId="158C9D51" w14:textId="77777777" w:rsidTr="00295166">
        <w:tc>
          <w:tcPr>
            <w:tcW w:w="328" w:type="dxa"/>
            <w:shd w:val="clear" w:color="auto" w:fill="FBE4D5" w:themeFill="accent2" w:themeFillTint="33"/>
          </w:tcPr>
          <w:p w14:paraId="1232F601" w14:textId="4BA624C8" w:rsidR="00D20F69" w:rsidRDefault="0076364C">
            <w:r>
              <w:t>8</w:t>
            </w:r>
          </w:p>
        </w:tc>
        <w:tc>
          <w:tcPr>
            <w:tcW w:w="1935" w:type="dxa"/>
            <w:shd w:val="clear" w:color="auto" w:fill="FBE4D5" w:themeFill="accent2" w:themeFillTint="33"/>
          </w:tcPr>
          <w:p w14:paraId="4814446D" w14:textId="4FF891AF" w:rsidR="00D20F69" w:rsidRDefault="00E753BD">
            <w:r>
              <w:t>Data Collection and management</w:t>
            </w:r>
          </w:p>
        </w:tc>
        <w:tc>
          <w:tcPr>
            <w:tcW w:w="11482" w:type="dxa"/>
          </w:tcPr>
          <w:p w14:paraId="078EBF39" w14:textId="77777777" w:rsidR="00D20F69" w:rsidRDefault="00C00E09">
            <w:r>
              <w:t>Data collection: Consider implementing secure data management systems to keep a record of who is a confirmed case and information relevant to contact tracing (held as special category data for legitimate specified purposes)</w:t>
            </w:r>
          </w:p>
          <w:p w14:paraId="4C91EF0D" w14:textId="522395BE" w:rsidR="002B52AE" w:rsidRDefault="002B52AE">
            <w:r>
              <w:lastRenderedPageBreak/>
              <w:t xml:space="preserve">Ensure that </w:t>
            </w:r>
            <w:r w:rsidR="00D350B1">
              <w:t>staff</w:t>
            </w:r>
            <w:r>
              <w:t xml:space="preserve"> recognise the sensitive personal nature of this information and that it is collected ethically and securely, with the appropriate governance, regulatory and security measures in place.</w:t>
            </w:r>
          </w:p>
        </w:tc>
      </w:tr>
      <w:tr w:rsidR="0076364C" w14:paraId="05A67272" w14:textId="77777777" w:rsidTr="00295166">
        <w:tc>
          <w:tcPr>
            <w:tcW w:w="328" w:type="dxa"/>
            <w:shd w:val="clear" w:color="auto" w:fill="FBE4D5" w:themeFill="accent2" w:themeFillTint="33"/>
          </w:tcPr>
          <w:p w14:paraId="469E3FD0" w14:textId="5D8126FA" w:rsidR="0076364C" w:rsidRDefault="0076364C">
            <w:r>
              <w:lastRenderedPageBreak/>
              <w:t>9</w:t>
            </w:r>
          </w:p>
        </w:tc>
        <w:tc>
          <w:tcPr>
            <w:tcW w:w="1935" w:type="dxa"/>
            <w:shd w:val="clear" w:color="auto" w:fill="FBE4D5" w:themeFill="accent2" w:themeFillTint="33"/>
          </w:tcPr>
          <w:p w14:paraId="4002F7B0" w14:textId="1F0CFD02" w:rsidR="0076364C" w:rsidRDefault="002C6482">
            <w:r>
              <w:t>Communication and engagement</w:t>
            </w:r>
          </w:p>
        </w:tc>
        <w:tc>
          <w:tcPr>
            <w:tcW w:w="11482" w:type="dxa"/>
          </w:tcPr>
          <w:p w14:paraId="087E7BFB" w14:textId="77777777" w:rsidR="00390519" w:rsidRDefault="00390519">
            <w:r>
              <w:t>Ensure students and staff are kept informed and up to date with Government guidance and University plans and rules</w:t>
            </w:r>
          </w:p>
          <w:p w14:paraId="662D32CC" w14:textId="77777777" w:rsidR="00390519" w:rsidRDefault="00390519">
            <w:r>
              <w:t>Ensure students and staff understand their responsibilities, including how these are vital to everyone’s safety and wellbeing.</w:t>
            </w:r>
          </w:p>
          <w:p w14:paraId="7A244EAC" w14:textId="77777777" w:rsidR="00390519" w:rsidRDefault="00390519">
            <w:r>
              <w:t>Encourage expected behaviours at all times and make clear the consequences of unsafe behaviours</w:t>
            </w:r>
          </w:p>
          <w:p w14:paraId="4CE4EEB5" w14:textId="0E4D07F7" w:rsidR="0076364C" w:rsidRDefault="00390519">
            <w:r>
              <w:t xml:space="preserve">Maintain effective working relationships and actively work with key stakeholders within PHE, </w:t>
            </w:r>
            <w:r w:rsidR="006C0275">
              <w:t>R&amp;W</w:t>
            </w:r>
            <w:r>
              <w:t xml:space="preserve"> HPT, NHS, </w:t>
            </w:r>
            <w:r w:rsidR="006C0275">
              <w:t>R&amp;W</w:t>
            </w:r>
            <w:r>
              <w:t xml:space="preserve"> Council and other </w:t>
            </w:r>
            <w:r w:rsidR="006C0275">
              <w:t>HE providers</w:t>
            </w:r>
            <w:r>
              <w:t xml:space="preserve"> in the </w:t>
            </w:r>
            <w:r w:rsidR="004B5E10">
              <w:t>area</w:t>
            </w:r>
            <w:r>
              <w:t xml:space="preserve"> to prepare for and manage any community or </w:t>
            </w:r>
            <w:r w:rsidR="004B5E10">
              <w:t>school</w:t>
            </w:r>
            <w:r>
              <w:t xml:space="preserve"> outbreak</w:t>
            </w:r>
          </w:p>
        </w:tc>
      </w:tr>
    </w:tbl>
    <w:p w14:paraId="34739910" w14:textId="77777777" w:rsidR="005D3556" w:rsidRDefault="005D3556"/>
    <w:p w14:paraId="6A3C68C3" w14:textId="77777777" w:rsidR="00A66DC6" w:rsidRPr="00A66DC6" w:rsidRDefault="00A66DC6">
      <w:pPr>
        <w:rPr>
          <w:b/>
          <w:bCs/>
        </w:rPr>
      </w:pPr>
      <w:r w:rsidRPr="00A66DC6">
        <w:rPr>
          <w:b/>
          <w:bCs/>
        </w:rPr>
        <w:t xml:space="preserve">Scenarios </w:t>
      </w:r>
    </w:p>
    <w:p w14:paraId="07474984" w14:textId="77777777" w:rsidR="00381659" w:rsidRDefault="00A66DC6">
      <w:r>
        <w:t>This Plan outlines four scenarios, mapped to the 9 themes</w:t>
      </w:r>
      <w:r w:rsidR="00C203DA">
        <w:t xml:space="preserve"> above</w:t>
      </w:r>
      <w:r>
        <w:t xml:space="preserve">, but we will take into consideration variations within these such as in accommodation type, additional health care needs or vulnerabilities. For each scenario, responsibility for actions will be assigned to an individual; clear action plans and procedures developed; communication plans drafted and post incident reviews arranged. </w:t>
      </w:r>
    </w:p>
    <w:p w14:paraId="173FEB2E" w14:textId="77777777" w:rsidR="00381659" w:rsidRDefault="00A66DC6">
      <w:r>
        <w:t xml:space="preserve">1. Student or staff member is unwell with </w:t>
      </w:r>
      <w:proofErr w:type="spellStart"/>
      <w:r>
        <w:t>Covid</w:t>
      </w:r>
      <w:proofErr w:type="spellEnd"/>
      <w:r>
        <w:t xml:space="preserve"> symptoms, but Covid-19 not confirmed. </w:t>
      </w:r>
    </w:p>
    <w:p w14:paraId="2023219A" w14:textId="3F6D3F8A" w:rsidR="00381659" w:rsidRDefault="00A66DC6">
      <w:r>
        <w:t xml:space="preserve">2. Confirmed diagnosis of Covid-19 on </w:t>
      </w:r>
      <w:r w:rsidR="00381659">
        <w:t>Rambert School Site</w:t>
      </w:r>
      <w:r>
        <w:t xml:space="preserve">, either a single identified diagnosis of COVID-19 or a localised outbreak in student accommodation, faculty or department. </w:t>
      </w:r>
    </w:p>
    <w:p w14:paraId="15B41A11" w14:textId="4025388B" w:rsidR="00381659" w:rsidRDefault="00A66DC6">
      <w:r>
        <w:t xml:space="preserve">3. Multiple diagnoses of Covid-19 including a large-scale outbreak that may result in substantial restrictions implemented at a local level that impact on the activities of the </w:t>
      </w:r>
      <w:r w:rsidR="00BA13B3">
        <w:t>School</w:t>
      </w:r>
      <w:r>
        <w:t xml:space="preserve"> </w:t>
      </w:r>
    </w:p>
    <w:p w14:paraId="5D506ACF" w14:textId="49C993FF" w:rsidR="004E2C23" w:rsidRDefault="00A66DC6">
      <w:r>
        <w:t>4. Increased prevalence of infection locally that requires interventions on the whole community, including students and staff.</w:t>
      </w:r>
    </w:p>
    <w:p w14:paraId="553F838A" w14:textId="5FF207CC" w:rsidR="00295166" w:rsidRDefault="00295166">
      <w:r>
        <w:br w:type="page"/>
      </w:r>
    </w:p>
    <w:p w14:paraId="6321FAD8" w14:textId="77777777" w:rsidR="003E52B6" w:rsidRDefault="003E52B6"/>
    <w:p w14:paraId="002D0610" w14:textId="79426D12" w:rsidR="003E52B6" w:rsidRPr="00847D84" w:rsidRDefault="00847D84">
      <w:pPr>
        <w:rPr>
          <w:b/>
          <w:bCs/>
        </w:rPr>
      </w:pPr>
      <w:r w:rsidRPr="00847D84">
        <w:rPr>
          <w:b/>
          <w:bCs/>
        </w:rPr>
        <w:t xml:space="preserve">Scenario 1: Student or staff member is unwell with </w:t>
      </w:r>
      <w:proofErr w:type="spellStart"/>
      <w:r w:rsidRPr="00847D84">
        <w:rPr>
          <w:b/>
          <w:bCs/>
        </w:rPr>
        <w:t>Covid</w:t>
      </w:r>
      <w:proofErr w:type="spellEnd"/>
      <w:r w:rsidRPr="00847D84">
        <w:rPr>
          <w:b/>
          <w:bCs/>
        </w:rPr>
        <w:t xml:space="preserve"> symptoms, but Covid-19 not confirmed.</w:t>
      </w:r>
    </w:p>
    <w:tbl>
      <w:tblPr>
        <w:tblStyle w:val="TableGrid"/>
        <w:tblW w:w="15128" w:type="dxa"/>
        <w:tblInd w:w="-559" w:type="dxa"/>
        <w:tblLook w:val="04A0" w:firstRow="1" w:lastRow="0" w:firstColumn="1" w:lastColumn="0" w:noHBand="0" w:noVBand="1"/>
      </w:tblPr>
      <w:tblGrid>
        <w:gridCol w:w="1571"/>
        <w:gridCol w:w="1850"/>
        <w:gridCol w:w="2650"/>
        <w:gridCol w:w="1617"/>
        <w:gridCol w:w="1133"/>
        <w:gridCol w:w="1196"/>
        <w:gridCol w:w="1538"/>
        <w:gridCol w:w="1424"/>
        <w:gridCol w:w="2149"/>
      </w:tblGrid>
      <w:tr w:rsidR="009E2743" w14:paraId="0505372E" w14:textId="77777777" w:rsidTr="00DB31E1">
        <w:trPr>
          <w:trHeight w:val="798"/>
        </w:trPr>
        <w:tc>
          <w:tcPr>
            <w:tcW w:w="1571" w:type="dxa"/>
            <w:shd w:val="clear" w:color="auto" w:fill="FBE4D5" w:themeFill="accent2" w:themeFillTint="33"/>
          </w:tcPr>
          <w:p w14:paraId="2D3A3F24" w14:textId="65964498" w:rsidR="000D4ADF" w:rsidRDefault="000D4ADF">
            <w:r>
              <w:t>1 Prevention</w:t>
            </w:r>
          </w:p>
        </w:tc>
        <w:tc>
          <w:tcPr>
            <w:tcW w:w="1850" w:type="dxa"/>
            <w:shd w:val="clear" w:color="auto" w:fill="FBE4D5" w:themeFill="accent2" w:themeFillTint="33"/>
          </w:tcPr>
          <w:p w14:paraId="2E950AEA" w14:textId="059955A8" w:rsidR="000D4ADF" w:rsidRDefault="00636619">
            <w:r>
              <w:t>2. Identification &amp; management</w:t>
            </w:r>
          </w:p>
        </w:tc>
        <w:tc>
          <w:tcPr>
            <w:tcW w:w="2650" w:type="dxa"/>
            <w:shd w:val="clear" w:color="auto" w:fill="FBE4D5" w:themeFill="accent2" w:themeFillTint="33"/>
          </w:tcPr>
          <w:p w14:paraId="26D08DBF" w14:textId="24C8CE8E" w:rsidR="000D4ADF" w:rsidRDefault="00636619">
            <w:r>
              <w:t>3. High risk contexts/individuals</w:t>
            </w:r>
          </w:p>
        </w:tc>
        <w:tc>
          <w:tcPr>
            <w:tcW w:w="1617" w:type="dxa"/>
            <w:shd w:val="clear" w:color="auto" w:fill="FBE4D5" w:themeFill="accent2" w:themeFillTint="33"/>
          </w:tcPr>
          <w:p w14:paraId="29DAB0F4" w14:textId="72C05254" w:rsidR="000D4ADF" w:rsidRDefault="007C0548">
            <w:r>
              <w:t>4. Quarantine and Isolation</w:t>
            </w:r>
          </w:p>
        </w:tc>
        <w:tc>
          <w:tcPr>
            <w:tcW w:w="1133" w:type="dxa"/>
            <w:shd w:val="clear" w:color="auto" w:fill="FBE4D5" w:themeFill="accent2" w:themeFillTint="33"/>
          </w:tcPr>
          <w:p w14:paraId="45C34EF1" w14:textId="5A106F34" w:rsidR="000D4ADF" w:rsidRDefault="007C0548">
            <w:r>
              <w:t>5. Testing</w:t>
            </w:r>
          </w:p>
        </w:tc>
        <w:tc>
          <w:tcPr>
            <w:tcW w:w="1196" w:type="dxa"/>
            <w:shd w:val="clear" w:color="auto" w:fill="FBE4D5" w:themeFill="accent2" w:themeFillTint="33"/>
          </w:tcPr>
          <w:p w14:paraId="70B84645" w14:textId="166E9FD4" w:rsidR="000D4ADF" w:rsidRDefault="007C0548">
            <w:r>
              <w:t>6. Contact tracing</w:t>
            </w:r>
          </w:p>
        </w:tc>
        <w:tc>
          <w:tcPr>
            <w:tcW w:w="1538" w:type="dxa"/>
            <w:shd w:val="clear" w:color="auto" w:fill="FBE4D5" w:themeFill="accent2" w:themeFillTint="33"/>
          </w:tcPr>
          <w:p w14:paraId="686CB349" w14:textId="36497E12" w:rsidR="000D4ADF" w:rsidRDefault="007C0548">
            <w:r>
              <w:t>7. Wellbeing,</w:t>
            </w:r>
          </w:p>
        </w:tc>
        <w:tc>
          <w:tcPr>
            <w:tcW w:w="1424" w:type="dxa"/>
            <w:shd w:val="clear" w:color="auto" w:fill="FBE4D5" w:themeFill="accent2" w:themeFillTint="33"/>
          </w:tcPr>
          <w:p w14:paraId="2D26D8DA" w14:textId="6D4B8DA8" w:rsidR="000D4ADF" w:rsidRDefault="00295166">
            <w:r>
              <w:t>8. Data collection</w:t>
            </w:r>
          </w:p>
        </w:tc>
        <w:tc>
          <w:tcPr>
            <w:tcW w:w="2149" w:type="dxa"/>
            <w:shd w:val="clear" w:color="auto" w:fill="FBE4D5" w:themeFill="accent2" w:themeFillTint="33"/>
          </w:tcPr>
          <w:p w14:paraId="4659FB29" w14:textId="5EDEA049" w:rsidR="000D4ADF" w:rsidRDefault="00295166">
            <w:r>
              <w:t>9. Communication and Engagement</w:t>
            </w:r>
          </w:p>
        </w:tc>
      </w:tr>
      <w:tr w:rsidR="009E2743" w:rsidRPr="00CA2117" w14:paraId="2D124FB9" w14:textId="77777777" w:rsidTr="00295166">
        <w:trPr>
          <w:trHeight w:val="254"/>
        </w:trPr>
        <w:tc>
          <w:tcPr>
            <w:tcW w:w="1571" w:type="dxa"/>
          </w:tcPr>
          <w:p w14:paraId="3DE551B0" w14:textId="77777777" w:rsidR="007129DF" w:rsidRPr="00CA2117" w:rsidRDefault="007129DF">
            <w:pPr>
              <w:rPr>
                <w:sz w:val="16"/>
                <w:szCs w:val="16"/>
              </w:rPr>
            </w:pPr>
            <w:r w:rsidRPr="00CA2117">
              <w:rPr>
                <w:sz w:val="16"/>
                <w:szCs w:val="16"/>
              </w:rPr>
              <w:t xml:space="preserve">Follow national guidance and mitigation measures </w:t>
            </w:r>
          </w:p>
          <w:p w14:paraId="1FCB3131" w14:textId="77777777" w:rsidR="007129DF" w:rsidRPr="00CA2117" w:rsidRDefault="007129DF">
            <w:pPr>
              <w:rPr>
                <w:sz w:val="16"/>
                <w:szCs w:val="16"/>
              </w:rPr>
            </w:pPr>
          </w:p>
          <w:p w14:paraId="75B1D6B3" w14:textId="77777777" w:rsidR="007129DF" w:rsidRPr="00CA2117" w:rsidRDefault="007129DF">
            <w:pPr>
              <w:rPr>
                <w:sz w:val="16"/>
                <w:szCs w:val="16"/>
              </w:rPr>
            </w:pPr>
            <w:r w:rsidRPr="00CA2117">
              <w:rPr>
                <w:sz w:val="16"/>
                <w:szCs w:val="16"/>
              </w:rPr>
              <w:t xml:space="preserve">Complete risk assessments and implement mitigations </w:t>
            </w:r>
          </w:p>
          <w:p w14:paraId="3FF710C0" w14:textId="77777777" w:rsidR="007129DF" w:rsidRPr="00CA2117" w:rsidRDefault="007129DF">
            <w:pPr>
              <w:rPr>
                <w:sz w:val="16"/>
                <w:szCs w:val="16"/>
              </w:rPr>
            </w:pPr>
          </w:p>
          <w:p w14:paraId="34B0BC29" w14:textId="77777777" w:rsidR="007129DF" w:rsidRPr="00CA2117" w:rsidRDefault="007129DF">
            <w:pPr>
              <w:rPr>
                <w:sz w:val="16"/>
                <w:szCs w:val="16"/>
              </w:rPr>
            </w:pPr>
            <w:r w:rsidRPr="00CA2117">
              <w:rPr>
                <w:sz w:val="16"/>
                <w:szCs w:val="16"/>
              </w:rPr>
              <w:t xml:space="preserve">Inform students and staff about expected behaviours and the consequence of not behaving in this way </w:t>
            </w:r>
          </w:p>
          <w:p w14:paraId="5F198E10" w14:textId="77777777" w:rsidR="007129DF" w:rsidRPr="00CA2117" w:rsidRDefault="007129DF">
            <w:pPr>
              <w:rPr>
                <w:sz w:val="16"/>
                <w:szCs w:val="16"/>
              </w:rPr>
            </w:pPr>
          </w:p>
          <w:p w14:paraId="31F54B0B" w14:textId="77777777" w:rsidR="007129DF" w:rsidRPr="00CA2117" w:rsidRDefault="007129DF">
            <w:pPr>
              <w:rPr>
                <w:sz w:val="16"/>
                <w:szCs w:val="16"/>
              </w:rPr>
            </w:pPr>
          </w:p>
          <w:p w14:paraId="5A900873" w14:textId="77777777" w:rsidR="007129DF" w:rsidRPr="00CA2117" w:rsidRDefault="007129DF">
            <w:pPr>
              <w:rPr>
                <w:sz w:val="16"/>
                <w:szCs w:val="16"/>
              </w:rPr>
            </w:pPr>
          </w:p>
          <w:p w14:paraId="599AF51D" w14:textId="77777777" w:rsidR="007129DF" w:rsidRPr="00CA2117" w:rsidRDefault="007129DF">
            <w:pPr>
              <w:rPr>
                <w:sz w:val="16"/>
                <w:szCs w:val="16"/>
              </w:rPr>
            </w:pPr>
            <w:r w:rsidRPr="00CA2117">
              <w:rPr>
                <w:sz w:val="16"/>
                <w:szCs w:val="16"/>
              </w:rPr>
              <w:t xml:space="preserve">Provide frontline staff with information on how to protect themselves and residents from </w:t>
            </w:r>
            <w:proofErr w:type="spellStart"/>
            <w:r w:rsidRPr="00CA2117">
              <w:rPr>
                <w:sz w:val="16"/>
                <w:szCs w:val="16"/>
              </w:rPr>
              <w:t>Covid</w:t>
            </w:r>
            <w:proofErr w:type="spellEnd"/>
            <w:r w:rsidRPr="00CA2117">
              <w:rPr>
                <w:sz w:val="16"/>
                <w:szCs w:val="16"/>
              </w:rPr>
              <w:t xml:space="preserve"> spread </w:t>
            </w:r>
          </w:p>
          <w:p w14:paraId="0E230F94" w14:textId="77777777" w:rsidR="007129DF" w:rsidRPr="00CA2117" w:rsidRDefault="007129DF">
            <w:pPr>
              <w:rPr>
                <w:sz w:val="16"/>
                <w:szCs w:val="16"/>
              </w:rPr>
            </w:pPr>
          </w:p>
          <w:p w14:paraId="084450C0" w14:textId="77777777" w:rsidR="002029FC" w:rsidRPr="00CA2117" w:rsidRDefault="007129DF">
            <w:pPr>
              <w:rPr>
                <w:sz w:val="16"/>
                <w:szCs w:val="16"/>
              </w:rPr>
            </w:pPr>
            <w:r w:rsidRPr="00CA2117">
              <w:rPr>
                <w:sz w:val="16"/>
                <w:szCs w:val="16"/>
              </w:rPr>
              <w:t xml:space="preserve">Ensure clear signposting to NHS Test &amp; Trace and other services </w:t>
            </w:r>
          </w:p>
          <w:p w14:paraId="3D22CF81" w14:textId="77777777" w:rsidR="002029FC" w:rsidRPr="00CA2117" w:rsidRDefault="002029FC">
            <w:pPr>
              <w:rPr>
                <w:sz w:val="16"/>
                <w:szCs w:val="16"/>
              </w:rPr>
            </w:pPr>
          </w:p>
          <w:p w14:paraId="342286AD" w14:textId="558232E9" w:rsidR="000D4ADF" w:rsidRPr="00CA2117" w:rsidRDefault="007129DF">
            <w:pPr>
              <w:rPr>
                <w:sz w:val="16"/>
                <w:szCs w:val="16"/>
              </w:rPr>
            </w:pPr>
            <w:r w:rsidRPr="00CA2117">
              <w:rPr>
                <w:sz w:val="16"/>
                <w:szCs w:val="16"/>
              </w:rPr>
              <w:t>Any misconduct will be dealt with through the discipline escalation protocol</w:t>
            </w:r>
          </w:p>
        </w:tc>
        <w:tc>
          <w:tcPr>
            <w:tcW w:w="1850" w:type="dxa"/>
          </w:tcPr>
          <w:p w14:paraId="13C46E32" w14:textId="5B2A3E79" w:rsidR="00AB6729" w:rsidRPr="00CA2117" w:rsidRDefault="00AB6729">
            <w:pPr>
              <w:rPr>
                <w:sz w:val="16"/>
                <w:szCs w:val="16"/>
              </w:rPr>
            </w:pPr>
            <w:r w:rsidRPr="00CA2117">
              <w:rPr>
                <w:sz w:val="16"/>
                <w:szCs w:val="16"/>
              </w:rPr>
              <w:t xml:space="preserve">Provide clear guidance to all staff on what to do if told by a student they are ill (stay home, </w:t>
            </w:r>
            <w:proofErr w:type="spellStart"/>
            <w:r w:rsidRPr="00CA2117">
              <w:rPr>
                <w:sz w:val="16"/>
                <w:szCs w:val="16"/>
              </w:rPr>
              <w:t>self isolate</w:t>
            </w:r>
            <w:proofErr w:type="spellEnd"/>
            <w:r w:rsidRPr="00CA2117">
              <w:rPr>
                <w:sz w:val="16"/>
                <w:szCs w:val="16"/>
              </w:rPr>
              <w:t xml:space="preserve">, get a test) </w:t>
            </w:r>
          </w:p>
          <w:p w14:paraId="0C9C16FA" w14:textId="77777777" w:rsidR="00AB6729" w:rsidRPr="00CA2117" w:rsidRDefault="00AB6729">
            <w:pPr>
              <w:rPr>
                <w:sz w:val="16"/>
                <w:szCs w:val="16"/>
              </w:rPr>
            </w:pPr>
          </w:p>
          <w:p w14:paraId="245C212E" w14:textId="1576EAA4" w:rsidR="00AB6729" w:rsidRPr="00CA2117" w:rsidRDefault="00AB6729">
            <w:pPr>
              <w:rPr>
                <w:sz w:val="16"/>
                <w:szCs w:val="16"/>
              </w:rPr>
            </w:pPr>
            <w:r w:rsidRPr="00CA2117">
              <w:rPr>
                <w:sz w:val="16"/>
                <w:szCs w:val="16"/>
              </w:rPr>
              <w:t xml:space="preserve">Encourage student(s) and staff to report to </w:t>
            </w:r>
            <w:r w:rsidR="004876CF" w:rsidRPr="00CA2117">
              <w:rPr>
                <w:sz w:val="16"/>
                <w:szCs w:val="16"/>
              </w:rPr>
              <w:t>the head of STRU</w:t>
            </w:r>
            <w:r w:rsidRPr="00CA2117">
              <w:rPr>
                <w:sz w:val="16"/>
                <w:szCs w:val="16"/>
              </w:rPr>
              <w:t xml:space="preserve"> that they are symptomatic / </w:t>
            </w:r>
            <w:proofErr w:type="spellStart"/>
            <w:r w:rsidRPr="00CA2117">
              <w:rPr>
                <w:sz w:val="16"/>
                <w:szCs w:val="16"/>
              </w:rPr>
              <w:t>self isolating</w:t>
            </w:r>
            <w:proofErr w:type="spellEnd"/>
            <w:r w:rsidRPr="00CA2117">
              <w:rPr>
                <w:sz w:val="16"/>
                <w:szCs w:val="16"/>
              </w:rPr>
              <w:t xml:space="preserve"> and to confirm test outcome: </w:t>
            </w:r>
          </w:p>
          <w:p w14:paraId="0D26D991" w14:textId="77777777" w:rsidR="00AB6729" w:rsidRPr="00CA2117" w:rsidRDefault="00AB6729">
            <w:pPr>
              <w:rPr>
                <w:sz w:val="16"/>
                <w:szCs w:val="16"/>
              </w:rPr>
            </w:pPr>
          </w:p>
          <w:p w14:paraId="463B1229" w14:textId="370FD6B2" w:rsidR="004876CF" w:rsidRPr="00CA2117" w:rsidRDefault="00AB6729">
            <w:pPr>
              <w:rPr>
                <w:sz w:val="16"/>
                <w:szCs w:val="16"/>
              </w:rPr>
            </w:pPr>
            <w:r w:rsidRPr="00CA2117">
              <w:rPr>
                <w:sz w:val="16"/>
                <w:szCs w:val="16"/>
              </w:rPr>
              <w:t xml:space="preserve">Request individuals inform Test and Trace that they are a </w:t>
            </w:r>
            <w:r w:rsidR="004876CF" w:rsidRPr="00CA2117">
              <w:rPr>
                <w:sz w:val="16"/>
                <w:szCs w:val="16"/>
              </w:rPr>
              <w:t>School</w:t>
            </w:r>
            <w:r w:rsidRPr="00CA2117">
              <w:rPr>
                <w:sz w:val="16"/>
                <w:szCs w:val="16"/>
              </w:rPr>
              <w:t xml:space="preserve"> student/staff member and communicate the results of </w:t>
            </w:r>
            <w:proofErr w:type="spellStart"/>
            <w:r w:rsidRPr="00CA2117">
              <w:rPr>
                <w:sz w:val="16"/>
                <w:szCs w:val="16"/>
              </w:rPr>
              <w:t>Covid</w:t>
            </w:r>
            <w:proofErr w:type="spellEnd"/>
            <w:r w:rsidRPr="00CA2117">
              <w:rPr>
                <w:sz w:val="16"/>
                <w:szCs w:val="16"/>
              </w:rPr>
              <w:t xml:space="preserve"> test to </w:t>
            </w:r>
            <w:r w:rsidR="004876CF" w:rsidRPr="00CA2117">
              <w:rPr>
                <w:sz w:val="16"/>
                <w:szCs w:val="16"/>
              </w:rPr>
              <w:t xml:space="preserve">the head of STRU </w:t>
            </w:r>
            <w:r w:rsidRPr="00CA2117">
              <w:rPr>
                <w:sz w:val="16"/>
                <w:szCs w:val="16"/>
              </w:rPr>
              <w:t xml:space="preserve">asap </w:t>
            </w:r>
          </w:p>
          <w:p w14:paraId="743FE581" w14:textId="77777777" w:rsidR="004876CF" w:rsidRPr="00CA2117" w:rsidRDefault="004876CF">
            <w:pPr>
              <w:rPr>
                <w:sz w:val="16"/>
                <w:szCs w:val="16"/>
              </w:rPr>
            </w:pPr>
          </w:p>
          <w:p w14:paraId="2B955FB5" w14:textId="073E8949" w:rsidR="000D4ADF" w:rsidRPr="00CA2117" w:rsidRDefault="00AB6729">
            <w:pPr>
              <w:rPr>
                <w:sz w:val="16"/>
                <w:szCs w:val="16"/>
              </w:rPr>
            </w:pPr>
            <w:r w:rsidRPr="00CA2117">
              <w:rPr>
                <w:sz w:val="16"/>
                <w:szCs w:val="16"/>
              </w:rPr>
              <w:t>Encourage line managers to keep in touch with people who are isolating and confirm test results</w:t>
            </w:r>
            <w:r w:rsidR="002872F6" w:rsidRPr="00CA2117">
              <w:rPr>
                <w:sz w:val="16"/>
                <w:szCs w:val="16"/>
              </w:rPr>
              <w:t xml:space="preserve"> </w:t>
            </w:r>
            <w:r w:rsidR="00B45BB3" w:rsidRPr="00CA2117">
              <w:rPr>
                <w:sz w:val="16"/>
                <w:szCs w:val="16"/>
              </w:rPr>
              <w:t>with the head of STRU.</w:t>
            </w:r>
          </w:p>
        </w:tc>
        <w:tc>
          <w:tcPr>
            <w:tcW w:w="2650" w:type="dxa"/>
          </w:tcPr>
          <w:p w14:paraId="71BB5418" w14:textId="7E8AA092" w:rsidR="0040385F" w:rsidRPr="00CA2117" w:rsidRDefault="0040385F">
            <w:pPr>
              <w:rPr>
                <w:sz w:val="16"/>
                <w:szCs w:val="16"/>
              </w:rPr>
            </w:pPr>
            <w:r w:rsidRPr="00CA2117">
              <w:rPr>
                <w:sz w:val="16"/>
                <w:szCs w:val="16"/>
              </w:rPr>
              <w:t xml:space="preserve">Provide advice on </w:t>
            </w:r>
            <w:bookmarkStart w:id="1" w:name="_Hlk52884680"/>
            <w:r w:rsidR="001357E2" w:rsidRPr="00CA2117">
              <w:rPr>
                <w:sz w:val="16"/>
                <w:szCs w:val="16"/>
              </w:rPr>
              <w:fldChar w:fldCharType="begin"/>
            </w:r>
            <w:r w:rsidR="001357E2" w:rsidRPr="00CA2117">
              <w:rPr>
                <w:sz w:val="16"/>
                <w:szCs w:val="16"/>
              </w:rPr>
              <w:instrText xml:space="preserve"> HYPERLINK "https://www.nhs.uk/conditions/coronavirus-covid-19/self-isolation-and-treatment/how-to-avoid-spreading-coronavirus-to-people-you-live-with/" </w:instrText>
            </w:r>
            <w:r w:rsidR="001357E2" w:rsidRPr="00CA2117">
              <w:rPr>
                <w:sz w:val="16"/>
                <w:szCs w:val="16"/>
              </w:rPr>
              <w:fldChar w:fldCharType="separate"/>
            </w:r>
            <w:r w:rsidRPr="00CA2117">
              <w:rPr>
                <w:rStyle w:val="Hyperlink"/>
                <w:sz w:val="16"/>
                <w:szCs w:val="16"/>
              </w:rPr>
              <w:t>how to avoid spreading coronavirus to people you live with</w:t>
            </w:r>
            <w:r w:rsidR="001357E2" w:rsidRPr="00CA2117">
              <w:rPr>
                <w:sz w:val="16"/>
                <w:szCs w:val="16"/>
              </w:rPr>
              <w:fldChar w:fldCharType="end"/>
            </w:r>
            <w:r w:rsidRPr="00CA2117">
              <w:rPr>
                <w:sz w:val="16"/>
                <w:szCs w:val="16"/>
              </w:rPr>
              <w:t xml:space="preserve"> </w:t>
            </w:r>
          </w:p>
          <w:bookmarkEnd w:id="1"/>
          <w:p w14:paraId="2A7EE265" w14:textId="77777777" w:rsidR="0040385F" w:rsidRPr="00CA2117" w:rsidRDefault="0040385F">
            <w:pPr>
              <w:rPr>
                <w:sz w:val="16"/>
                <w:szCs w:val="16"/>
              </w:rPr>
            </w:pPr>
          </w:p>
          <w:p w14:paraId="369E1F2A" w14:textId="77777777" w:rsidR="001357E2" w:rsidRPr="00CA2117" w:rsidRDefault="0040385F">
            <w:pPr>
              <w:rPr>
                <w:sz w:val="16"/>
                <w:szCs w:val="16"/>
              </w:rPr>
            </w:pPr>
            <w:r w:rsidRPr="00CA2117">
              <w:rPr>
                <w:sz w:val="16"/>
                <w:szCs w:val="16"/>
              </w:rPr>
              <w:t xml:space="preserve">Review all risk assessments for high risk individuals and situations and ensure that any additional measures are implemented. </w:t>
            </w:r>
          </w:p>
          <w:p w14:paraId="099D6C79" w14:textId="77777777" w:rsidR="001357E2" w:rsidRPr="00CA2117" w:rsidRDefault="001357E2">
            <w:pPr>
              <w:rPr>
                <w:sz w:val="16"/>
                <w:szCs w:val="16"/>
              </w:rPr>
            </w:pPr>
          </w:p>
          <w:p w14:paraId="55375878" w14:textId="77777777" w:rsidR="00810818" w:rsidRPr="00CA2117" w:rsidRDefault="0040385F">
            <w:pPr>
              <w:rPr>
                <w:sz w:val="16"/>
                <w:szCs w:val="16"/>
              </w:rPr>
            </w:pPr>
            <w:r w:rsidRPr="00CA2117">
              <w:rPr>
                <w:sz w:val="16"/>
                <w:szCs w:val="16"/>
              </w:rPr>
              <w:t xml:space="preserve">Ensure that frontline staff are aware of all protocols and any particular risks are mitigated </w:t>
            </w:r>
          </w:p>
          <w:p w14:paraId="75F62602" w14:textId="77777777" w:rsidR="00810818" w:rsidRPr="00CA2117" w:rsidRDefault="00810818">
            <w:pPr>
              <w:rPr>
                <w:sz w:val="16"/>
                <w:szCs w:val="16"/>
              </w:rPr>
            </w:pPr>
          </w:p>
          <w:p w14:paraId="1BB2E1CC" w14:textId="77777777" w:rsidR="00810818" w:rsidRPr="00CA2117" w:rsidRDefault="0040385F">
            <w:pPr>
              <w:rPr>
                <w:sz w:val="16"/>
                <w:szCs w:val="16"/>
              </w:rPr>
            </w:pPr>
            <w:r w:rsidRPr="00CA2117">
              <w:rPr>
                <w:sz w:val="16"/>
                <w:szCs w:val="16"/>
              </w:rPr>
              <w:t xml:space="preserve">Students asked to identify any particular needs or vulnerabilities prior to academic year and subsequently. </w:t>
            </w:r>
          </w:p>
          <w:p w14:paraId="13DA0F7A" w14:textId="77777777" w:rsidR="00810818" w:rsidRPr="00CA2117" w:rsidRDefault="00810818">
            <w:pPr>
              <w:rPr>
                <w:sz w:val="16"/>
                <w:szCs w:val="16"/>
              </w:rPr>
            </w:pPr>
          </w:p>
          <w:p w14:paraId="571EE9EE" w14:textId="77777777" w:rsidR="00810818" w:rsidRPr="00CA2117" w:rsidRDefault="0040385F">
            <w:pPr>
              <w:rPr>
                <w:sz w:val="16"/>
                <w:szCs w:val="16"/>
              </w:rPr>
            </w:pPr>
            <w:r w:rsidRPr="00CA2117">
              <w:rPr>
                <w:sz w:val="16"/>
                <w:szCs w:val="16"/>
              </w:rPr>
              <w:t xml:space="preserve">Risk assessments undertaken as required, mitigation measures implemented and support provided. </w:t>
            </w:r>
          </w:p>
          <w:p w14:paraId="40FEB09C" w14:textId="77777777" w:rsidR="00810818" w:rsidRPr="00CA2117" w:rsidRDefault="00810818">
            <w:pPr>
              <w:rPr>
                <w:sz w:val="16"/>
                <w:szCs w:val="16"/>
              </w:rPr>
            </w:pPr>
          </w:p>
          <w:p w14:paraId="1C8579D3" w14:textId="58013297" w:rsidR="000D4ADF" w:rsidRPr="00CA2117" w:rsidRDefault="0040385F">
            <w:pPr>
              <w:rPr>
                <w:sz w:val="16"/>
                <w:szCs w:val="16"/>
              </w:rPr>
            </w:pPr>
            <w:r w:rsidRPr="00CA2117">
              <w:rPr>
                <w:sz w:val="16"/>
                <w:szCs w:val="16"/>
              </w:rPr>
              <w:t>Individual risk assessments completed for staff following discussion with their line manager.</w:t>
            </w:r>
          </w:p>
        </w:tc>
        <w:tc>
          <w:tcPr>
            <w:tcW w:w="1617" w:type="dxa"/>
          </w:tcPr>
          <w:p w14:paraId="470AE28B" w14:textId="02849C83" w:rsidR="00C5129D" w:rsidRPr="00CA2117" w:rsidRDefault="00C5129D">
            <w:pPr>
              <w:rPr>
                <w:sz w:val="16"/>
                <w:szCs w:val="16"/>
              </w:rPr>
            </w:pPr>
            <w:r w:rsidRPr="00CA2117">
              <w:rPr>
                <w:sz w:val="16"/>
                <w:szCs w:val="16"/>
              </w:rPr>
              <w:t xml:space="preserve">Provide government guidance on </w:t>
            </w:r>
            <w:hyperlink r:id="rId11" w:history="1">
              <w:r w:rsidRPr="00CA2117">
                <w:rPr>
                  <w:rStyle w:val="Hyperlink"/>
                  <w:sz w:val="16"/>
                  <w:szCs w:val="16"/>
                </w:rPr>
                <w:t>what to do if symptomatic</w:t>
              </w:r>
            </w:hyperlink>
            <w:r w:rsidRPr="00CA2117">
              <w:rPr>
                <w:sz w:val="16"/>
                <w:szCs w:val="16"/>
              </w:rPr>
              <w:t xml:space="preserve"> </w:t>
            </w:r>
          </w:p>
          <w:p w14:paraId="65641358" w14:textId="77777777" w:rsidR="00C5129D" w:rsidRPr="00CA2117" w:rsidRDefault="00C5129D">
            <w:pPr>
              <w:rPr>
                <w:sz w:val="16"/>
                <w:szCs w:val="16"/>
              </w:rPr>
            </w:pPr>
          </w:p>
          <w:p w14:paraId="7BCA8448" w14:textId="74413DAD" w:rsidR="00C5129D" w:rsidRPr="00CA2117" w:rsidRDefault="00C5129D">
            <w:pPr>
              <w:rPr>
                <w:sz w:val="16"/>
                <w:szCs w:val="16"/>
              </w:rPr>
            </w:pPr>
            <w:r w:rsidRPr="00CA2117">
              <w:rPr>
                <w:sz w:val="16"/>
                <w:szCs w:val="16"/>
              </w:rPr>
              <w:t xml:space="preserve">Ensure any students and staff required to self-isolate have </w:t>
            </w:r>
            <w:hyperlink r:id="rId12" w:history="1">
              <w:r w:rsidRPr="00CA2117">
                <w:rPr>
                  <w:rStyle w:val="Hyperlink"/>
                  <w:sz w:val="16"/>
                  <w:szCs w:val="16"/>
                </w:rPr>
                <w:t>access to guidance</w:t>
              </w:r>
            </w:hyperlink>
            <w:r w:rsidRPr="00CA2117">
              <w:rPr>
                <w:sz w:val="16"/>
                <w:szCs w:val="16"/>
              </w:rPr>
              <w:t xml:space="preserve">. and support. </w:t>
            </w:r>
          </w:p>
          <w:p w14:paraId="2B44EBC6" w14:textId="77777777" w:rsidR="00C5129D" w:rsidRPr="00CA2117" w:rsidRDefault="00C5129D">
            <w:pPr>
              <w:rPr>
                <w:sz w:val="16"/>
                <w:szCs w:val="16"/>
              </w:rPr>
            </w:pPr>
          </w:p>
          <w:p w14:paraId="78D68CA8" w14:textId="77777777" w:rsidR="00C5129D" w:rsidRPr="00CA2117" w:rsidRDefault="00C5129D">
            <w:pPr>
              <w:rPr>
                <w:sz w:val="16"/>
                <w:szCs w:val="16"/>
              </w:rPr>
            </w:pPr>
            <w:r w:rsidRPr="00CA2117">
              <w:rPr>
                <w:sz w:val="16"/>
                <w:szCs w:val="16"/>
              </w:rPr>
              <w:t xml:space="preserve">Ensure household contacts of symptomatic person self-isolate as per guidance </w:t>
            </w:r>
          </w:p>
          <w:p w14:paraId="5D6C295E" w14:textId="77777777" w:rsidR="00C5129D" w:rsidRPr="00CA2117" w:rsidRDefault="00C5129D">
            <w:pPr>
              <w:rPr>
                <w:sz w:val="16"/>
                <w:szCs w:val="16"/>
              </w:rPr>
            </w:pPr>
          </w:p>
          <w:p w14:paraId="41E67491" w14:textId="77777777" w:rsidR="00C5129D" w:rsidRPr="00CA2117" w:rsidRDefault="00C5129D">
            <w:pPr>
              <w:rPr>
                <w:sz w:val="16"/>
                <w:szCs w:val="16"/>
              </w:rPr>
            </w:pPr>
            <w:r w:rsidRPr="00CA2117">
              <w:rPr>
                <w:sz w:val="16"/>
                <w:szCs w:val="16"/>
              </w:rPr>
              <w:t xml:space="preserve">Provide clear information to students and staff about the School reporting line and the importance of reporting </w:t>
            </w:r>
          </w:p>
          <w:p w14:paraId="7EB4376A" w14:textId="77777777" w:rsidR="00856E70" w:rsidRPr="00CA2117" w:rsidRDefault="00856E70">
            <w:pPr>
              <w:rPr>
                <w:sz w:val="16"/>
                <w:szCs w:val="16"/>
              </w:rPr>
            </w:pPr>
          </w:p>
          <w:p w14:paraId="479F49AD" w14:textId="092CD14B" w:rsidR="000D4ADF" w:rsidRPr="00CA2117" w:rsidRDefault="00C5129D">
            <w:pPr>
              <w:rPr>
                <w:sz w:val="16"/>
                <w:szCs w:val="16"/>
              </w:rPr>
            </w:pPr>
            <w:r w:rsidRPr="00CA2117">
              <w:rPr>
                <w:sz w:val="16"/>
                <w:szCs w:val="16"/>
              </w:rPr>
              <w:t xml:space="preserve">Ensure that all procedures align with </w:t>
            </w:r>
            <w:hyperlink r:id="rId13" w:history="1">
              <w:r w:rsidRPr="00CA2117">
                <w:rPr>
                  <w:rStyle w:val="Hyperlink"/>
                  <w:sz w:val="16"/>
                  <w:szCs w:val="16"/>
                </w:rPr>
                <w:t>Government Test and Trace guidance</w:t>
              </w:r>
            </w:hyperlink>
          </w:p>
        </w:tc>
        <w:tc>
          <w:tcPr>
            <w:tcW w:w="1133" w:type="dxa"/>
          </w:tcPr>
          <w:p w14:paraId="67E07D8D" w14:textId="1DCF8629" w:rsidR="000C2EEA" w:rsidRPr="00CA2117" w:rsidRDefault="00FD606D">
            <w:pPr>
              <w:rPr>
                <w:sz w:val="16"/>
                <w:szCs w:val="16"/>
              </w:rPr>
            </w:pPr>
            <w:r w:rsidRPr="00CA2117">
              <w:rPr>
                <w:sz w:val="16"/>
                <w:szCs w:val="16"/>
              </w:rPr>
              <w:t xml:space="preserve">Ensure all students and staff are aware of how they can access testing when symptomatic by providing Government advice on </w:t>
            </w:r>
            <w:hyperlink r:id="rId14" w:history="1">
              <w:r w:rsidRPr="00CA2117">
                <w:rPr>
                  <w:rStyle w:val="Hyperlink"/>
                  <w:sz w:val="16"/>
                  <w:szCs w:val="16"/>
                </w:rPr>
                <w:t>getting to a test centre or ordering a home kit</w:t>
              </w:r>
            </w:hyperlink>
            <w:r w:rsidRPr="00CA2117">
              <w:rPr>
                <w:sz w:val="16"/>
                <w:szCs w:val="16"/>
              </w:rPr>
              <w:t xml:space="preserve"> if needed </w:t>
            </w:r>
          </w:p>
          <w:p w14:paraId="1142D655" w14:textId="77777777" w:rsidR="000C2EEA" w:rsidRPr="00CA2117" w:rsidRDefault="000C2EEA">
            <w:pPr>
              <w:rPr>
                <w:sz w:val="16"/>
                <w:szCs w:val="16"/>
              </w:rPr>
            </w:pPr>
          </w:p>
          <w:p w14:paraId="4D331F68" w14:textId="77777777" w:rsidR="000C2EEA" w:rsidRPr="00CA2117" w:rsidRDefault="00FD606D">
            <w:pPr>
              <w:rPr>
                <w:sz w:val="16"/>
                <w:szCs w:val="16"/>
              </w:rPr>
            </w:pPr>
            <w:r w:rsidRPr="00CA2117">
              <w:rPr>
                <w:sz w:val="16"/>
                <w:szCs w:val="16"/>
              </w:rPr>
              <w:t xml:space="preserve">Provide government guidance on what to do if test returns as positive (see below). </w:t>
            </w:r>
          </w:p>
          <w:p w14:paraId="047E40EA" w14:textId="77777777" w:rsidR="000C2EEA" w:rsidRPr="00CA2117" w:rsidRDefault="000C2EEA">
            <w:pPr>
              <w:rPr>
                <w:sz w:val="16"/>
                <w:szCs w:val="16"/>
              </w:rPr>
            </w:pPr>
          </w:p>
          <w:p w14:paraId="5C0E32FE" w14:textId="77777777" w:rsidR="000A4509" w:rsidRPr="00CA2117" w:rsidRDefault="00FD606D">
            <w:pPr>
              <w:rPr>
                <w:sz w:val="16"/>
                <w:szCs w:val="16"/>
              </w:rPr>
            </w:pPr>
            <w:r w:rsidRPr="00CA2117">
              <w:rPr>
                <w:sz w:val="16"/>
                <w:szCs w:val="16"/>
              </w:rPr>
              <w:t xml:space="preserve">Provide support to access testing </w:t>
            </w:r>
          </w:p>
          <w:p w14:paraId="1EDC45DC" w14:textId="77777777" w:rsidR="000A4509" w:rsidRPr="00CA2117" w:rsidRDefault="000A4509">
            <w:pPr>
              <w:rPr>
                <w:sz w:val="16"/>
                <w:szCs w:val="16"/>
              </w:rPr>
            </w:pPr>
          </w:p>
          <w:p w14:paraId="44DA4A43" w14:textId="27C72B7E" w:rsidR="000D4ADF" w:rsidRPr="00CA2117" w:rsidRDefault="00FD606D">
            <w:pPr>
              <w:rPr>
                <w:sz w:val="16"/>
                <w:szCs w:val="16"/>
              </w:rPr>
            </w:pPr>
            <w:r w:rsidRPr="00CA2117">
              <w:rPr>
                <w:sz w:val="16"/>
                <w:szCs w:val="16"/>
              </w:rPr>
              <w:t>Testing of contacts is not necessary unless the contacts develop symptoms of Covid-19</w:t>
            </w:r>
          </w:p>
        </w:tc>
        <w:tc>
          <w:tcPr>
            <w:tcW w:w="1196" w:type="dxa"/>
          </w:tcPr>
          <w:p w14:paraId="3D134399" w14:textId="77777777" w:rsidR="009E2743" w:rsidRPr="00CA2117" w:rsidRDefault="00856249">
            <w:pPr>
              <w:rPr>
                <w:sz w:val="16"/>
                <w:szCs w:val="16"/>
              </w:rPr>
            </w:pPr>
            <w:r w:rsidRPr="00CA2117">
              <w:rPr>
                <w:sz w:val="16"/>
                <w:szCs w:val="16"/>
              </w:rPr>
              <w:t xml:space="preserve">Encourage people who test positive to provide requested information to NHS Test and Trace </w:t>
            </w:r>
          </w:p>
          <w:p w14:paraId="70F4DEA0" w14:textId="77777777" w:rsidR="009E2743" w:rsidRPr="00CA2117" w:rsidRDefault="009E2743">
            <w:pPr>
              <w:rPr>
                <w:sz w:val="16"/>
                <w:szCs w:val="16"/>
              </w:rPr>
            </w:pPr>
          </w:p>
          <w:p w14:paraId="6753F004" w14:textId="77777777" w:rsidR="009E2743" w:rsidRPr="00CA2117" w:rsidRDefault="00856249">
            <w:pPr>
              <w:rPr>
                <w:sz w:val="16"/>
                <w:szCs w:val="16"/>
              </w:rPr>
            </w:pPr>
            <w:r w:rsidRPr="00CA2117">
              <w:rPr>
                <w:sz w:val="16"/>
                <w:szCs w:val="16"/>
              </w:rPr>
              <w:t xml:space="preserve">Provide additional information as requested by NHS T&amp;T to augment conventional contact tracing with </w:t>
            </w:r>
            <w:r w:rsidR="009E2743" w:rsidRPr="00CA2117">
              <w:rPr>
                <w:sz w:val="16"/>
                <w:szCs w:val="16"/>
              </w:rPr>
              <w:t xml:space="preserve">School </w:t>
            </w:r>
            <w:r w:rsidRPr="00CA2117">
              <w:rPr>
                <w:sz w:val="16"/>
                <w:szCs w:val="16"/>
              </w:rPr>
              <w:t xml:space="preserve">information, e.g. timetables </w:t>
            </w:r>
          </w:p>
          <w:p w14:paraId="097C6EEA" w14:textId="77777777" w:rsidR="00CA2117" w:rsidRDefault="00CA2117">
            <w:pPr>
              <w:rPr>
                <w:sz w:val="16"/>
                <w:szCs w:val="16"/>
              </w:rPr>
            </w:pPr>
          </w:p>
          <w:p w14:paraId="3D686BF1" w14:textId="1757419A" w:rsidR="00B86FED" w:rsidRPr="00CA2117" w:rsidRDefault="00856249">
            <w:pPr>
              <w:rPr>
                <w:sz w:val="16"/>
                <w:szCs w:val="16"/>
              </w:rPr>
            </w:pPr>
            <w:r w:rsidRPr="00CA2117">
              <w:rPr>
                <w:sz w:val="16"/>
                <w:szCs w:val="16"/>
              </w:rPr>
              <w:t xml:space="preserve">Support contacts who are students/staff to isolate for the required amount of time </w:t>
            </w:r>
          </w:p>
          <w:p w14:paraId="5FFB54FF" w14:textId="77777777" w:rsidR="00B86FED" w:rsidRPr="00CA2117" w:rsidRDefault="00B86FED">
            <w:pPr>
              <w:rPr>
                <w:sz w:val="16"/>
                <w:szCs w:val="16"/>
              </w:rPr>
            </w:pPr>
          </w:p>
          <w:p w14:paraId="055FD312" w14:textId="6A01BEA3" w:rsidR="000D4ADF" w:rsidRPr="00CA2117" w:rsidRDefault="00856249">
            <w:pPr>
              <w:rPr>
                <w:sz w:val="16"/>
                <w:szCs w:val="16"/>
              </w:rPr>
            </w:pPr>
            <w:r w:rsidRPr="00CA2117">
              <w:rPr>
                <w:sz w:val="16"/>
                <w:szCs w:val="16"/>
              </w:rPr>
              <w:t>NHS Test &amp; Trace will assist with notifying affected people.</w:t>
            </w:r>
          </w:p>
        </w:tc>
        <w:tc>
          <w:tcPr>
            <w:tcW w:w="1538" w:type="dxa"/>
          </w:tcPr>
          <w:p w14:paraId="23500449" w14:textId="77777777" w:rsidR="003F6A1F" w:rsidRPr="00CA2117" w:rsidRDefault="003F6A1F">
            <w:pPr>
              <w:rPr>
                <w:sz w:val="16"/>
                <w:szCs w:val="16"/>
              </w:rPr>
            </w:pPr>
            <w:r w:rsidRPr="00CA2117">
              <w:rPr>
                <w:sz w:val="16"/>
                <w:szCs w:val="16"/>
              </w:rPr>
              <w:t xml:space="preserve">Student Support will check-in regularly with isolating students </w:t>
            </w:r>
          </w:p>
          <w:p w14:paraId="3DFBE0B9" w14:textId="77777777" w:rsidR="003F6A1F" w:rsidRPr="00CA2117" w:rsidRDefault="003F6A1F">
            <w:pPr>
              <w:rPr>
                <w:sz w:val="16"/>
                <w:szCs w:val="16"/>
              </w:rPr>
            </w:pPr>
          </w:p>
          <w:p w14:paraId="3CD52FA3" w14:textId="77777777" w:rsidR="003F6A1F" w:rsidRPr="00CA2117" w:rsidRDefault="003F6A1F">
            <w:pPr>
              <w:rPr>
                <w:sz w:val="16"/>
                <w:szCs w:val="16"/>
              </w:rPr>
            </w:pPr>
            <w:r w:rsidRPr="00CA2117">
              <w:rPr>
                <w:sz w:val="16"/>
                <w:szCs w:val="16"/>
              </w:rPr>
              <w:t xml:space="preserve">Support with access to food and medicine if required </w:t>
            </w:r>
          </w:p>
          <w:p w14:paraId="370DC136" w14:textId="77777777" w:rsidR="003F6A1F" w:rsidRPr="00CA2117" w:rsidRDefault="003F6A1F">
            <w:pPr>
              <w:rPr>
                <w:sz w:val="16"/>
                <w:szCs w:val="16"/>
              </w:rPr>
            </w:pPr>
          </w:p>
          <w:p w14:paraId="6D595538" w14:textId="77777777" w:rsidR="003F6A1F" w:rsidRPr="00CA2117" w:rsidRDefault="003F6A1F">
            <w:pPr>
              <w:rPr>
                <w:sz w:val="16"/>
                <w:szCs w:val="16"/>
              </w:rPr>
            </w:pPr>
            <w:r w:rsidRPr="00CA2117">
              <w:rPr>
                <w:sz w:val="16"/>
                <w:szCs w:val="16"/>
              </w:rPr>
              <w:t xml:space="preserve">Provide guidance and wellbeing support for contacts to follow PHE guidance </w:t>
            </w:r>
          </w:p>
          <w:p w14:paraId="53E9B420" w14:textId="77777777" w:rsidR="003F6A1F" w:rsidRPr="00CA2117" w:rsidRDefault="003F6A1F">
            <w:pPr>
              <w:rPr>
                <w:sz w:val="16"/>
                <w:szCs w:val="16"/>
              </w:rPr>
            </w:pPr>
          </w:p>
          <w:p w14:paraId="4AB7E5C0" w14:textId="77777777" w:rsidR="003F6A1F" w:rsidRPr="00CA2117" w:rsidRDefault="003F6A1F">
            <w:pPr>
              <w:rPr>
                <w:sz w:val="16"/>
                <w:szCs w:val="16"/>
              </w:rPr>
            </w:pPr>
            <w:r w:rsidRPr="00CA2117">
              <w:rPr>
                <w:sz w:val="16"/>
                <w:szCs w:val="16"/>
              </w:rPr>
              <w:t xml:space="preserve">Managers will check-in with isolating staff regularly </w:t>
            </w:r>
          </w:p>
          <w:p w14:paraId="7207CEBD" w14:textId="77777777" w:rsidR="003F6A1F" w:rsidRPr="00CA2117" w:rsidRDefault="003F6A1F">
            <w:pPr>
              <w:rPr>
                <w:sz w:val="16"/>
                <w:szCs w:val="16"/>
              </w:rPr>
            </w:pPr>
          </w:p>
          <w:p w14:paraId="160135BA" w14:textId="77777777" w:rsidR="003F6A1F" w:rsidRPr="00CA2117" w:rsidRDefault="003F6A1F">
            <w:pPr>
              <w:rPr>
                <w:sz w:val="16"/>
                <w:szCs w:val="16"/>
              </w:rPr>
            </w:pPr>
          </w:p>
          <w:p w14:paraId="48310E23" w14:textId="34AEBA5E" w:rsidR="000D4ADF" w:rsidRPr="00CA2117" w:rsidRDefault="003F6A1F">
            <w:pPr>
              <w:rPr>
                <w:sz w:val="16"/>
                <w:szCs w:val="16"/>
              </w:rPr>
            </w:pPr>
            <w:r w:rsidRPr="00CA2117">
              <w:rPr>
                <w:sz w:val="16"/>
                <w:szCs w:val="16"/>
              </w:rPr>
              <w:t xml:space="preserve">Consider access to education and support for isolating students particularly those with additional vulnerabilities </w:t>
            </w:r>
          </w:p>
        </w:tc>
        <w:tc>
          <w:tcPr>
            <w:tcW w:w="1424" w:type="dxa"/>
          </w:tcPr>
          <w:p w14:paraId="1CF84230" w14:textId="136953FC" w:rsidR="000D4ADF" w:rsidRPr="00CA2117" w:rsidRDefault="00302B3A">
            <w:pPr>
              <w:rPr>
                <w:sz w:val="16"/>
                <w:szCs w:val="16"/>
              </w:rPr>
            </w:pPr>
            <w:r w:rsidRPr="00CA2117">
              <w:rPr>
                <w:sz w:val="16"/>
                <w:szCs w:val="16"/>
              </w:rPr>
              <w:t>Use secure systems to safely manage and store records of confirmed cases and information relevant to contact tracing (held as special category data for legitimate specified purposes).</w:t>
            </w:r>
          </w:p>
        </w:tc>
        <w:tc>
          <w:tcPr>
            <w:tcW w:w="2149" w:type="dxa"/>
          </w:tcPr>
          <w:p w14:paraId="0642B803" w14:textId="77777777" w:rsidR="000D4ADF" w:rsidRDefault="00044719">
            <w:pPr>
              <w:rPr>
                <w:sz w:val="16"/>
                <w:szCs w:val="16"/>
              </w:rPr>
            </w:pPr>
            <w:r w:rsidRPr="00CA2117">
              <w:rPr>
                <w:sz w:val="16"/>
                <w:szCs w:val="16"/>
              </w:rPr>
              <w:t>Reinforce ‘Be Safe’ campaign messages, including advice on ‘Isolate, Test, Tell’. Ensure timely updates &amp; guidance are distributed to all key stakeholders Ensure that all comms channels contain current information and guidance</w:t>
            </w:r>
          </w:p>
          <w:p w14:paraId="5629B976" w14:textId="77777777" w:rsidR="00924A2C" w:rsidRDefault="00924A2C">
            <w:pPr>
              <w:rPr>
                <w:sz w:val="16"/>
                <w:szCs w:val="16"/>
              </w:rPr>
            </w:pPr>
          </w:p>
          <w:p w14:paraId="7B0FED5F" w14:textId="4899FA72" w:rsidR="00924A2C" w:rsidRPr="00CA2117" w:rsidRDefault="00924A2C">
            <w:pPr>
              <w:rPr>
                <w:sz w:val="16"/>
                <w:szCs w:val="16"/>
              </w:rPr>
            </w:pPr>
          </w:p>
        </w:tc>
      </w:tr>
    </w:tbl>
    <w:p w14:paraId="18D46F96" w14:textId="16B1C8F6" w:rsidR="00B265A3" w:rsidRPr="00CA2117" w:rsidRDefault="00B265A3">
      <w:pPr>
        <w:rPr>
          <w:sz w:val="16"/>
          <w:szCs w:val="16"/>
        </w:rPr>
      </w:pPr>
    </w:p>
    <w:p w14:paraId="2EDFBA2D" w14:textId="738CFAC6" w:rsidR="00D46EA6" w:rsidRDefault="00B265A3">
      <w:pPr>
        <w:rPr>
          <w:b/>
          <w:bCs/>
        </w:rPr>
      </w:pPr>
      <w:r w:rsidRPr="00B265A3">
        <w:rPr>
          <w:b/>
          <w:bCs/>
        </w:rPr>
        <w:t>Scenario 2: Confirmed diagnosis of Covid-19, either a single identified diagnosis of Covid-19 or a localised outbreak in student accommodation, faculty or department.</w:t>
      </w:r>
    </w:p>
    <w:tbl>
      <w:tblPr>
        <w:tblStyle w:val="TableGrid"/>
        <w:tblW w:w="15128" w:type="dxa"/>
        <w:tblInd w:w="-559" w:type="dxa"/>
        <w:tblLook w:val="04A0" w:firstRow="1" w:lastRow="0" w:firstColumn="1" w:lastColumn="0" w:noHBand="0" w:noVBand="1"/>
      </w:tblPr>
      <w:tblGrid>
        <w:gridCol w:w="1571"/>
        <w:gridCol w:w="1850"/>
        <w:gridCol w:w="2650"/>
        <w:gridCol w:w="1617"/>
        <w:gridCol w:w="1133"/>
        <w:gridCol w:w="1196"/>
        <w:gridCol w:w="1538"/>
        <w:gridCol w:w="1424"/>
        <w:gridCol w:w="2149"/>
      </w:tblGrid>
      <w:tr w:rsidR="008217E5" w14:paraId="7DCDDCCE" w14:textId="77777777" w:rsidTr="008046EE">
        <w:trPr>
          <w:trHeight w:val="798"/>
        </w:trPr>
        <w:tc>
          <w:tcPr>
            <w:tcW w:w="1571" w:type="dxa"/>
            <w:shd w:val="clear" w:color="auto" w:fill="FBE4D5" w:themeFill="accent2" w:themeFillTint="33"/>
          </w:tcPr>
          <w:p w14:paraId="249BC1D2" w14:textId="77777777" w:rsidR="00B265A3" w:rsidRDefault="00B265A3" w:rsidP="008046EE">
            <w:r>
              <w:t>1 Prevention</w:t>
            </w:r>
          </w:p>
        </w:tc>
        <w:tc>
          <w:tcPr>
            <w:tcW w:w="1850" w:type="dxa"/>
            <w:shd w:val="clear" w:color="auto" w:fill="FBE4D5" w:themeFill="accent2" w:themeFillTint="33"/>
          </w:tcPr>
          <w:p w14:paraId="0667592E" w14:textId="77777777" w:rsidR="00B265A3" w:rsidRDefault="00B265A3" w:rsidP="008046EE">
            <w:r>
              <w:t>2. Identification &amp; management</w:t>
            </w:r>
          </w:p>
        </w:tc>
        <w:tc>
          <w:tcPr>
            <w:tcW w:w="2650" w:type="dxa"/>
            <w:shd w:val="clear" w:color="auto" w:fill="FBE4D5" w:themeFill="accent2" w:themeFillTint="33"/>
          </w:tcPr>
          <w:p w14:paraId="45D4F38E" w14:textId="77777777" w:rsidR="00B265A3" w:rsidRDefault="00B265A3" w:rsidP="008046EE">
            <w:r>
              <w:t>3. High risk contexts/individuals</w:t>
            </w:r>
          </w:p>
        </w:tc>
        <w:tc>
          <w:tcPr>
            <w:tcW w:w="1617" w:type="dxa"/>
            <w:shd w:val="clear" w:color="auto" w:fill="FBE4D5" w:themeFill="accent2" w:themeFillTint="33"/>
          </w:tcPr>
          <w:p w14:paraId="1590711F" w14:textId="77777777" w:rsidR="00B265A3" w:rsidRDefault="00B265A3" w:rsidP="008046EE">
            <w:r>
              <w:t>4. Quarantine and Isolation</w:t>
            </w:r>
          </w:p>
        </w:tc>
        <w:tc>
          <w:tcPr>
            <w:tcW w:w="1133" w:type="dxa"/>
            <w:shd w:val="clear" w:color="auto" w:fill="FBE4D5" w:themeFill="accent2" w:themeFillTint="33"/>
          </w:tcPr>
          <w:p w14:paraId="61506044" w14:textId="77777777" w:rsidR="00B265A3" w:rsidRDefault="00B265A3" w:rsidP="008046EE">
            <w:r>
              <w:t>5. Testing</w:t>
            </w:r>
          </w:p>
        </w:tc>
        <w:tc>
          <w:tcPr>
            <w:tcW w:w="1196" w:type="dxa"/>
            <w:shd w:val="clear" w:color="auto" w:fill="FBE4D5" w:themeFill="accent2" w:themeFillTint="33"/>
          </w:tcPr>
          <w:p w14:paraId="6389FEC5" w14:textId="77777777" w:rsidR="00B265A3" w:rsidRDefault="00B265A3" w:rsidP="008046EE">
            <w:r>
              <w:t>6. Contact tracing</w:t>
            </w:r>
          </w:p>
        </w:tc>
        <w:tc>
          <w:tcPr>
            <w:tcW w:w="1538" w:type="dxa"/>
            <w:shd w:val="clear" w:color="auto" w:fill="FBE4D5" w:themeFill="accent2" w:themeFillTint="33"/>
          </w:tcPr>
          <w:p w14:paraId="3FFFC540" w14:textId="77777777" w:rsidR="00B265A3" w:rsidRDefault="00B265A3" w:rsidP="008046EE">
            <w:r>
              <w:t>7. Wellbeing,</w:t>
            </w:r>
          </w:p>
        </w:tc>
        <w:tc>
          <w:tcPr>
            <w:tcW w:w="1424" w:type="dxa"/>
            <w:shd w:val="clear" w:color="auto" w:fill="FBE4D5" w:themeFill="accent2" w:themeFillTint="33"/>
          </w:tcPr>
          <w:p w14:paraId="523F017D" w14:textId="77777777" w:rsidR="00B265A3" w:rsidRDefault="00B265A3" w:rsidP="008046EE">
            <w:r>
              <w:t>8. Data collection</w:t>
            </w:r>
          </w:p>
        </w:tc>
        <w:tc>
          <w:tcPr>
            <w:tcW w:w="2149" w:type="dxa"/>
            <w:shd w:val="clear" w:color="auto" w:fill="FBE4D5" w:themeFill="accent2" w:themeFillTint="33"/>
          </w:tcPr>
          <w:p w14:paraId="5628FF10" w14:textId="77777777" w:rsidR="00B265A3" w:rsidRDefault="00B265A3" w:rsidP="008046EE">
            <w:r>
              <w:t>9. Communication and Engagement</w:t>
            </w:r>
          </w:p>
        </w:tc>
      </w:tr>
      <w:tr w:rsidR="008217E5" w:rsidRPr="00CA2117" w14:paraId="70BD6C3D" w14:textId="77777777" w:rsidTr="008046EE">
        <w:trPr>
          <w:trHeight w:val="254"/>
        </w:trPr>
        <w:tc>
          <w:tcPr>
            <w:tcW w:w="1571" w:type="dxa"/>
          </w:tcPr>
          <w:p w14:paraId="586D1652" w14:textId="77777777" w:rsidR="00FA150B" w:rsidRPr="00CA2117" w:rsidRDefault="00A062EB" w:rsidP="008046EE">
            <w:pPr>
              <w:rPr>
                <w:rFonts w:cstheme="minorHAnsi"/>
                <w:sz w:val="16"/>
                <w:szCs w:val="16"/>
              </w:rPr>
            </w:pPr>
            <w:r w:rsidRPr="00CA2117">
              <w:rPr>
                <w:rFonts w:cstheme="minorHAnsi"/>
                <w:sz w:val="16"/>
                <w:szCs w:val="16"/>
              </w:rPr>
              <w:t xml:space="preserve">As above </w:t>
            </w:r>
          </w:p>
          <w:p w14:paraId="136AA07A" w14:textId="77777777" w:rsidR="00FA150B" w:rsidRPr="00CA2117" w:rsidRDefault="00FA150B" w:rsidP="008046EE">
            <w:pPr>
              <w:rPr>
                <w:rFonts w:cstheme="minorHAnsi"/>
                <w:sz w:val="16"/>
                <w:szCs w:val="16"/>
              </w:rPr>
            </w:pPr>
          </w:p>
          <w:p w14:paraId="0B5053FD" w14:textId="77777777" w:rsidR="007E630F" w:rsidRPr="00CA2117" w:rsidRDefault="00A062EB" w:rsidP="008046EE">
            <w:pPr>
              <w:rPr>
                <w:rFonts w:cstheme="minorHAnsi"/>
                <w:sz w:val="16"/>
                <w:szCs w:val="16"/>
              </w:rPr>
            </w:pPr>
            <w:r w:rsidRPr="00CA2117">
              <w:rPr>
                <w:rFonts w:cstheme="minorHAnsi"/>
                <w:sz w:val="16"/>
                <w:szCs w:val="16"/>
              </w:rPr>
              <w:t xml:space="preserve">Regularly encourage students and staff to follow </w:t>
            </w:r>
            <w:r w:rsidR="00FA150B" w:rsidRPr="00CA2117">
              <w:rPr>
                <w:rFonts w:cstheme="minorHAnsi"/>
                <w:sz w:val="16"/>
                <w:szCs w:val="16"/>
              </w:rPr>
              <w:t>School</w:t>
            </w:r>
            <w:r w:rsidRPr="00CA2117">
              <w:rPr>
                <w:rFonts w:cstheme="minorHAnsi"/>
                <w:sz w:val="16"/>
                <w:szCs w:val="16"/>
              </w:rPr>
              <w:t xml:space="preserve"> guidance and information sources reinforced </w:t>
            </w:r>
          </w:p>
          <w:p w14:paraId="1EE23C15" w14:textId="77777777" w:rsidR="007E630F" w:rsidRPr="00CA2117" w:rsidRDefault="007E630F" w:rsidP="008046EE">
            <w:pPr>
              <w:rPr>
                <w:rFonts w:cstheme="minorHAnsi"/>
                <w:sz w:val="16"/>
                <w:szCs w:val="16"/>
              </w:rPr>
            </w:pPr>
          </w:p>
          <w:p w14:paraId="586DDB02" w14:textId="2C5D9A81" w:rsidR="007E630F" w:rsidRPr="00CA2117" w:rsidRDefault="00A062EB" w:rsidP="008046EE">
            <w:pPr>
              <w:rPr>
                <w:rFonts w:cstheme="minorHAnsi"/>
                <w:sz w:val="16"/>
                <w:szCs w:val="16"/>
              </w:rPr>
            </w:pPr>
            <w:r w:rsidRPr="00CA2117">
              <w:rPr>
                <w:rFonts w:cstheme="minorHAnsi"/>
                <w:sz w:val="16"/>
                <w:szCs w:val="16"/>
              </w:rPr>
              <w:t xml:space="preserve">Clean rooms and other facilities following </w:t>
            </w:r>
            <w:hyperlink r:id="rId15" w:history="1">
              <w:r w:rsidRPr="00CA2117">
                <w:rPr>
                  <w:rStyle w:val="Hyperlink"/>
                  <w:rFonts w:cstheme="minorHAnsi"/>
                  <w:sz w:val="16"/>
                  <w:szCs w:val="16"/>
                </w:rPr>
                <w:t>guidance on cleaning non</w:t>
              </w:r>
              <w:r w:rsidR="00970577" w:rsidRPr="00CA2117">
                <w:rPr>
                  <w:rStyle w:val="Hyperlink"/>
                  <w:rFonts w:cstheme="minorHAnsi"/>
                  <w:sz w:val="16"/>
                  <w:szCs w:val="16"/>
                </w:rPr>
                <w:t xml:space="preserve"> </w:t>
              </w:r>
              <w:r w:rsidRPr="00CA2117">
                <w:rPr>
                  <w:rStyle w:val="Hyperlink"/>
                  <w:rFonts w:cstheme="minorHAnsi"/>
                  <w:sz w:val="16"/>
                  <w:szCs w:val="16"/>
                </w:rPr>
                <w:t>healthcare settings.</w:t>
              </w:r>
            </w:hyperlink>
            <w:r w:rsidRPr="00CA2117">
              <w:rPr>
                <w:rFonts w:cstheme="minorHAnsi"/>
                <w:sz w:val="16"/>
                <w:szCs w:val="16"/>
              </w:rPr>
              <w:t xml:space="preserve"> </w:t>
            </w:r>
          </w:p>
          <w:p w14:paraId="51D63DD4" w14:textId="77777777" w:rsidR="007E630F" w:rsidRPr="00CA2117" w:rsidRDefault="007E630F" w:rsidP="008046EE">
            <w:pPr>
              <w:rPr>
                <w:rFonts w:cstheme="minorHAnsi"/>
                <w:sz w:val="16"/>
                <w:szCs w:val="16"/>
              </w:rPr>
            </w:pPr>
          </w:p>
          <w:p w14:paraId="09A5A7C5" w14:textId="77777777" w:rsidR="007E630F" w:rsidRPr="00CA2117" w:rsidRDefault="00A062EB" w:rsidP="008046EE">
            <w:pPr>
              <w:rPr>
                <w:rFonts w:cstheme="minorHAnsi"/>
                <w:sz w:val="16"/>
                <w:szCs w:val="16"/>
              </w:rPr>
            </w:pPr>
            <w:r w:rsidRPr="00CA2117">
              <w:rPr>
                <w:rFonts w:cstheme="minorHAnsi"/>
                <w:sz w:val="16"/>
                <w:szCs w:val="16"/>
              </w:rPr>
              <w:t xml:space="preserve">Accommodation that has been vacant for over 72 hours will need standard, but thorough, household cleaning </w:t>
            </w:r>
          </w:p>
          <w:p w14:paraId="3402E504" w14:textId="77777777" w:rsidR="007E630F" w:rsidRPr="00CA2117" w:rsidRDefault="007E630F" w:rsidP="008046EE">
            <w:pPr>
              <w:rPr>
                <w:rFonts w:cstheme="minorHAnsi"/>
                <w:sz w:val="16"/>
                <w:szCs w:val="16"/>
              </w:rPr>
            </w:pPr>
          </w:p>
          <w:p w14:paraId="0513727E" w14:textId="3321D55B" w:rsidR="00B265A3" w:rsidRPr="00CA2117" w:rsidRDefault="00A062EB" w:rsidP="008046EE">
            <w:pPr>
              <w:rPr>
                <w:rFonts w:cstheme="minorHAnsi"/>
                <w:sz w:val="16"/>
                <w:szCs w:val="16"/>
              </w:rPr>
            </w:pPr>
            <w:r w:rsidRPr="00CA2117">
              <w:rPr>
                <w:rFonts w:cstheme="minorHAnsi"/>
                <w:sz w:val="16"/>
                <w:szCs w:val="16"/>
              </w:rPr>
              <w:t>Convene post incident reviews following incidents to collate learnings for continuous improvement</w:t>
            </w:r>
          </w:p>
        </w:tc>
        <w:tc>
          <w:tcPr>
            <w:tcW w:w="1850" w:type="dxa"/>
          </w:tcPr>
          <w:p w14:paraId="0416CE8D" w14:textId="77777777" w:rsidR="00CD288E" w:rsidRPr="00CA2117" w:rsidRDefault="00E01187" w:rsidP="00B265A3">
            <w:pPr>
              <w:rPr>
                <w:rFonts w:cstheme="minorHAnsi"/>
                <w:sz w:val="16"/>
                <w:szCs w:val="16"/>
              </w:rPr>
            </w:pPr>
            <w:r w:rsidRPr="00CA2117">
              <w:rPr>
                <w:rFonts w:cstheme="minorHAnsi"/>
                <w:sz w:val="16"/>
                <w:szCs w:val="16"/>
              </w:rPr>
              <w:t xml:space="preserve">Follow notification pathway based on national/local guidance and encourage student(s) and staff to report to </w:t>
            </w:r>
            <w:r w:rsidR="00CD288E" w:rsidRPr="00CA2117">
              <w:rPr>
                <w:rFonts w:cstheme="minorHAnsi"/>
                <w:sz w:val="16"/>
                <w:szCs w:val="16"/>
              </w:rPr>
              <w:t>the head of STRU</w:t>
            </w:r>
            <w:r w:rsidRPr="00CA2117">
              <w:rPr>
                <w:rFonts w:cstheme="minorHAnsi"/>
                <w:sz w:val="16"/>
                <w:szCs w:val="16"/>
              </w:rPr>
              <w:t xml:space="preserve"> that they have a positive test result </w:t>
            </w:r>
          </w:p>
          <w:p w14:paraId="3AF59A8B" w14:textId="77777777" w:rsidR="00CD288E" w:rsidRPr="00CA2117" w:rsidRDefault="00CD288E" w:rsidP="00B265A3">
            <w:pPr>
              <w:rPr>
                <w:rFonts w:cstheme="minorHAnsi"/>
                <w:sz w:val="16"/>
                <w:szCs w:val="16"/>
              </w:rPr>
            </w:pPr>
          </w:p>
          <w:p w14:paraId="7910DC27" w14:textId="72BF534B" w:rsidR="00CD288E" w:rsidRPr="00CA2117" w:rsidRDefault="00E01187" w:rsidP="00B265A3">
            <w:pPr>
              <w:rPr>
                <w:rFonts w:cstheme="minorHAnsi"/>
                <w:sz w:val="16"/>
                <w:szCs w:val="16"/>
              </w:rPr>
            </w:pPr>
            <w:r w:rsidRPr="00CA2117">
              <w:rPr>
                <w:rFonts w:cstheme="minorHAnsi"/>
                <w:sz w:val="16"/>
                <w:szCs w:val="16"/>
              </w:rPr>
              <w:t xml:space="preserve">Notify </w:t>
            </w:r>
            <w:hyperlink r:id="rId16" w:anchor="london-coronavirus-response-cell" w:history="1">
              <w:r w:rsidR="00051EF8" w:rsidRPr="00051EF8">
                <w:rPr>
                  <w:rStyle w:val="Hyperlink"/>
                  <w:rFonts w:cstheme="minorHAnsi"/>
                  <w:sz w:val="16"/>
                  <w:szCs w:val="16"/>
                </w:rPr>
                <w:t>LCRC</w:t>
              </w:r>
            </w:hyperlink>
            <w:r w:rsidRPr="00CA2117">
              <w:rPr>
                <w:rFonts w:cstheme="minorHAnsi"/>
                <w:sz w:val="16"/>
                <w:szCs w:val="16"/>
              </w:rPr>
              <w:t xml:space="preserve"> if a student or staff member has a positive diagnosis and inform the Council’s public health team.</w:t>
            </w:r>
          </w:p>
          <w:p w14:paraId="19FE3401" w14:textId="77777777" w:rsidR="006055D3" w:rsidRPr="00CA2117" w:rsidRDefault="006055D3" w:rsidP="00B265A3">
            <w:pPr>
              <w:rPr>
                <w:rFonts w:cstheme="minorHAnsi"/>
                <w:sz w:val="16"/>
                <w:szCs w:val="16"/>
              </w:rPr>
            </w:pPr>
          </w:p>
          <w:p w14:paraId="59932606" w14:textId="30A7FFBB" w:rsidR="00225BF5" w:rsidRDefault="00E01187" w:rsidP="00B265A3">
            <w:pPr>
              <w:rPr>
                <w:rFonts w:cstheme="minorHAnsi"/>
                <w:sz w:val="16"/>
                <w:szCs w:val="16"/>
              </w:rPr>
            </w:pPr>
            <w:r w:rsidRPr="00CA2117">
              <w:rPr>
                <w:rFonts w:cstheme="minorHAnsi"/>
                <w:sz w:val="16"/>
                <w:szCs w:val="16"/>
              </w:rPr>
              <w:t xml:space="preserve">Anyone with a </w:t>
            </w:r>
            <w:proofErr w:type="spellStart"/>
            <w:r w:rsidRPr="00CA2117">
              <w:rPr>
                <w:rFonts w:cstheme="minorHAnsi"/>
                <w:sz w:val="16"/>
                <w:szCs w:val="16"/>
              </w:rPr>
              <w:t>Covid</w:t>
            </w:r>
            <w:proofErr w:type="spellEnd"/>
            <w:r w:rsidRPr="00CA2117">
              <w:rPr>
                <w:rFonts w:cstheme="minorHAnsi"/>
                <w:sz w:val="16"/>
                <w:szCs w:val="16"/>
              </w:rPr>
              <w:t xml:space="preserve"> diagnosis, symptoms and/or are household </w:t>
            </w:r>
            <w:r w:rsidR="00294920">
              <w:rPr>
                <w:rFonts w:cstheme="minorHAnsi"/>
                <w:sz w:val="16"/>
                <w:szCs w:val="16"/>
              </w:rPr>
              <w:t>or support bubble</w:t>
            </w:r>
            <w:r w:rsidR="00692A22">
              <w:rPr>
                <w:rFonts w:cstheme="minorHAnsi"/>
                <w:sz w:val="16"/>
                <w:szCs w:val="16"/>
              </w:rPr>
              <w:t xml:space="preserve"> </w:t>
            </w:r>
            <w:r w:rsidRPr="00CA2117">
              <w:rPr>
                <w:rFonts w:cstheme="minorHAnsi"/>
                <w:sz w:val="16"/>
                <w:szCs w:val="16"/>
              </w:rPr>
              <w:t>contacts of possible, or confirmed cases are required to self-isolate for the required amount of time</w:t>
            </w:r>
            <w:r w:rsidR="009974B0">
              <w:rPr>
                <w:rFonts w:cstheme="minorHAnsi"/>
                <w:sz w:val="16"/>
                <w:szCs w:val="16"/>
              </w:rPr>
              <w:t>.</w:t>
            </w:r>
          </w:p>
          <w:p w14:paraId="5579418E" w14:textId="27D4BECD" w:rsidR="009974B0" w:rsidRDefault="009974B0" w:rsidP="00B265A3">
            <w:pPr>
              <w:rPr>
                <w:rFonts w:cstheme="minorHAnsi"/>
                <w:sz w:val="16"/>
                <w:szCs w:val="16"/>
              </w:rPr>
            </w:pPr>
          </w:p>
          <w:p w14:paraId="27A88CA0" w14:textId="482F744E" w:rsidR="009974B0" w:rsidRPr="00CA2117" w:rsidRDefault="00527EF4" w:rsidP="00B265A3">
            <w:pPr>
              <w:rPr>
                <w:rFonts w:cstheme="minorHAnsi"/>
                <w:sz w:val="16"/>
                <w:szCs w:val="16"/>
              </w:rPr>
            </w:pPr>
            <w:r>
              <w:rPr>
                <w:rFonts w:cstheme="minorHAnsi"/>
                <w:sz w:val="16"/>
                <w:szCs w:val="16"/>
              </w:rPr>
              <w:t xml:space="preserve">In the event of a confirmed case the School will close </w:t>
            </w:r>
            <w:r w:rsidR="00DB309C">
              <w:rPr>
                <w:rFonts w:cstheme="minorHAnsi"/>
                <w:sz w:val="16"/>
                <w:szCs w:val="16"/>
              </w:rPr>
              <w:t xml:space="preserve">and all staff and students will be required to isolate for the required amount of time. </w:t>
            </w:r>
          </w:p>
          <w:p w14:paraId="4A5FB048" w14:textId="77777777" w:rsidR="00225BF5" w:rsidRPr="00CA2117" w:rsidRDefault="00225BF5" w:rsidP="00B265A3">
            <w:pPr>
              <w:rPr>
                <w:rFonts w:cstheme="minorHAnsi"/>
                <w:sz w:val="16"/>
                <w:szCs w:val="16"/>
              </w:rPr>
            </w:pPr>
          </w:p>
          <w:p w14:paraId="2670AFEA" w14:textId="1DA41336" w:rsidR="00BD41E3" w:rsidRPr="00CA2117" w:rsidRDefault="00540501" w:rsidP="00B265A3">
            <w:pPr>
              <w:rPr>
                <w:rFonts w:cstheme="minorHAnsi"/>
                <w:sz w:val="16"/>
                <w:szCs w:val="16"/>
              </w:rPr>
            </w:pPr>
            <w:r>
              <w:rPr>
                <w:rFonts w:cstheme="minorHAnsi"/>
                <w:sz w:val="16"/>
                <w:szCs w:val="16"/>
              </w:rPr>
              <w:t>LCRC</w:t>
            </w:r>
            <w:r w:rsidR="00E01187" w:rsidRPr="00CA2117">
              <w:rPr>
                <w:rFonts w:cstheme="minorHAnsi"/>
                <w:sz w:val="16"/>
                <w:szCs w:val="16"/>
              </w:rPr>
              <w:t xml:space="preserve"> will inform the </w:t>
            </w:r>
            <w:r w:rsidR="006055D3" w:rsidRPr="00CA2117">
              <w:rPr>
                <w:rFonts w:cstheme="minorHAnsi"/>
                <w:sz w:val="16"/>
                <w:szCs w:val="16"/>
              </w:rPr>
              <w:t xml:space="preserve">School </w:t>
            </w:r>
            <w:r w:rsidR="00E01187" w:rsidRPr="00CA2117">
              <w:rPr>
                <w:rFonts w:cstheme="minorHAnsi"/>
                <w:sz w:val="16"/>
                <w:szCs w:val="16"/>
              </w:rPr>
              <w:t xml:space="preserve">and in agreement with the local authority’s Public Health Team will agree when the number of cases warrants an Outbreak Control Meeting with the </w:t>
            </w:r>
            <w:r w:rsidR="00BD41E3" w:rsidRPr="00CA2117">
              <w:rPr>
                <w:rFonts w:cstheme="minorHAnsi"/>
                <w:sz w:val="16"/>
                <w:szCs w:val="16"/>
              </w:rPr>
              <w:t>school</w:t>
            </w:r>
            <w:r w:rsidR="00E01187" w:rsidRPr="00CA2117">
              <w:rPr>
                <w:rFonts w:cstheme="minorHAnsi"/>
                <w:sz w:val="16"/>
                <w:szCs w:val="16"/>
              </w:rPr>
              <w:t xml:space="preserve"> which will provide guidance and mange outbreak response </w:t>
            </w:r>
          </w:p>
          <w:p w14:paraId="078AF031" w14:textId="77777777" w:rsidR="00BD41E3" w:rsidRPr="00CA2117" w:rsidRDefault="00BD41E3" w:rsidP="00B265A3">
            <w:pPr>
              <w:rPr>
                <w:rFonts w:cstheme="minorHAnsi"/>
                <w:sz w:val="16"/>
                <w:szCs w:val="16"/>
              </w:rPr>
            </w:pPr>
          </w:p>
          <w:p w14:paraId="7964CEAE" w14:textId="77777777" w:rsidR="00BD41E3" w:rsidRPr="00CA2117" w:rsidRDefault="00E01187" w:rsidP="00B265A3">
            <w:pPr>
              <w:rPr>
                <w:rFonts w:cstheme="minorHAnsi"/>
                <w:sz w:val="16"/>
                <w:szCs w:val="16"/>
              </w:rPr>
            </w:pPr>
            <w:r w:rsidRPr="00CA2117">
              <w:rPr>
                <w:rFonts w:cstheme="minorHAnsi"/>
                <w:sz w:val="16"/>
                <w:szCs w:val="16"/>
              </w:rPr>
              <w:t xml:space="preserve">Case management team will coordinate information flow, support arrangements and contact key support functions – maintenance, cleaning, timetabling etc. as required. </w:t>
            </w:r>
          </w:p>
          <w:p w14:paraId="3059FBEA" w14:textId="77777777" w:rsidR="00BD41E3" w:rsidRPr="00CA2117" w:rsidRDefault="00BD41E3" w:rsidP="00B265A3">
            <w:pPr>
              <w:rPr>
                <w:rFonts w:cstheme="minorHAnsi"/>
                <w:sz w:val="16"/>
                <w:szCs w:val="16"/>
              </w:rPr>
            </w:pPr>
          </w:p>
          <w:p w14:paraId="62FEA721" w14:textId="77777777" w:rsidR="00BD41E3" w:rsidRPr="00CA2117" w:rsidRDefault="00BD41E3" w:rsidP="00B265A3">
            <w:pPr>
              <w:rPr>
                <w:rFonts w:cstheme="minorHAnsi"/>
                <w:sz w:val="16"/>
                <w:szCs w:val="16"/>
              </w:rPr>
            </w:pPr>
            <w:r w:rsidRPr="00CA2117">
              <w:rPr>
                <w:rFonts w:cstheme="minorHAnsi"/>
                <w:sz w:val="16"/>
                <w:szCs w:val="16"/>
              </w:rPr>
              <w:t>School</w:t>
            </w:r>
            <w:r w:rsidR="00E01187" w:rsidRPr="00CA2117">
              <w:rPr>
                <w:rFonts w:cstheme="minorHAnsi"/>
                <w:sz w:val="16"/>
                <w:szCs w:val="16"/>
              </w:rPr>
              <w:t xml:space="preserve"> </w:t>
            </w:r>
            <w:proofErr w:type="spellStart"/>
            <w:r w:rsidRPr="00CA2117">
              <w:rPr>
                <w:rFonts w:cstheme="minorHAnsi"/>
                <w:sz w:val="16"/>
                <w:szCs w:val="16"/>
              </w:rPr>
              <w:t>Covid</w:t>
            </w:r>
            <w:proofErr w:type="spellEnd"/>
            <w:r w:rsidR="00E01187" w:rsidRPr="00CA2117">
              <w:rPr>
                <w:rFonts w:cstheme="minorHAnsi"/>
                <w:sz w:val="16"/>
                <w:szCs w:val="16"/>
              </w:rPr>
              <w:t xml:space="preserve"> Team will work with HPT to determine any additional measures. </w:t>
            </w:r>
          </w:p>
          <w:p w14:paraId="6A96C273" w14:textId="77777777" w:rsidR="00BD41E3" w:rsidRPr="00CA2117" w:rsidRDefault="00BD41E3" w:rsidP="00B265A3">
            <w:pPr>
              <w:rPr>
                <w:rFonts w:cstheme="minorHAnsi"/>
                <w:sz w:val="16"/>
                <w:szCs w:val="16"/>
              </w:rPr>
            </w:pPr>
          </w:p>
          <w:p w14:paraId="798BA30C" w14:textId="08BA052A" w:rsidR="00B265A3" w:rsidRPr="00CA2117" w:rsidRDefault="00E01187" w:rsidP="00B265A3">
            <w:pPr>
              <w:rPr>
                <w:rFonts w:cstheme="minorHAnsi"/>
                <w:sz w:val="16"/>
                <w:szCs w:val="16"/>
              </w:rPr>
            </w:pPr>
            <w:r w:rsidRPr="00CA2117">
              <w:rPr>
                <w:rFonts w:cstheme="minorHAnsi"/>
                <w:sz w:val="16"/>
                <w:szCs w:val="16"/>
              </w:rPr>
              <w:t xml:space="preserve">Students who experience any medical issues (alongside </w:t>
            </w:r>
            <w:proofErr w:type="spellStart"/>
            <w:r w:rsidRPr="00CA2117">
              <w:rPr>
                <w:rFonts w:cstheme="minorHAnsi"/>
                <w:sz w:val="16"/>
                <w:szCs w:val="16"/>
              </w:rPr>
              <w:t>Covid</w:t>
            </w:r>
            <w:proofErr w:type="spellEnd"/>
            <w:r w:rsidRPr="00CA2117">
              <w:rPr>
                <w:rFonts w:cstheme="minorHAnsi"/>
                <w:sz w:val="16"/>
                <w:szCs w:val="16"/>
              </w:rPr>
              <w:t xml:space="preserve"> symptoms) will be triaged</w:t>
            </w:r>
            <w:r w:rsidR="00CB64F3" w:rsidRPr="00CA2117">
              <w:rPr>
                <w:rFonts w:cstheme="minorHAnsi"/>
                <w:sz w:val="16"/>
                <w:szCs w:val="16"/>
              </w:rPr>
              <w:t>.</w:t>
            </w:r>
          </w:p>
          <w:p w14:paraId="44404302" w14:textId="5646A10B" w:rsidR="00B265A3" w:rsidRPr="00CA2117" w:rsidRDefault="00B265A3" w:rsidP="008046EE">
            <w:pPr>
              <w:rPr>
                <w:rFonts w:cstheme="minorHAnsi"/>
                <w:sz w:val="16"/>
                <w:szCs w:val="16"/>
              </w:rPr>
            </w:pPr>
          </w:p>
        </w:tc>
        <w:tc>
          <w:tcPr>
            <w:tcW w:w="2650" w:type="dxa"/>
          </w:tcPr>
          <w:p w14:paraId="0C900844" w14:textId="77244CB9" w:rsidR="00680DC9" w:rsidRPr="00CA2117" w:rsidRDefault="00B265A3" w:rsidP="008046EE">
            <w:pPr>
              <w:rPr>
                <w:rFonts w:cstheme="minorHAnsi"/>
                <w:sz w:val="16"/>
                <w:szCs w:val="16"/>
              </w:rPr>
            </w:pPr>
            <w:r w:rsidRPr="00CA2117">
              <w:rPr>
                <w:rFonts w:cstheme="minorHAnsi"/>
                <w:sz w:val="16"/>
                <w:szCs w:val="16"/>
              </w:rPr>
              <w:t>.</w:t>
            </w:r>
            <w:r w:rsidR="00B03D48" w:rsidRPr="00CA2117">
              <w:rPr>
                <w:rFonts w:cstheme="minorHAnsi"/>
                <w:sz w:val="16"/>
                <w:szCs w:val="16"/>
              </w:rPr>
              <w:t xml:space="preserve">Follow current guidance on protecting people who </w:t>
            </w:r>
            <w:hyperlink r:id="rId17" w:history="1">
              <w:r w:rsidR="00B03D48" w:rsidRPr="00CA2117">
                <w:rPr>
                  <w:rStyle w:val="Hyperlink"/>
                  <w:rFonts w:cstheme="minorHAnsi"/>
                  <w:sz w:val="16"/>
                  <w:szCs w:val="16"/>
                </w:rPr>
                <w:t>are clinically extremely vulnerable:</w:t>
              </w:r>
            </w:hyperlink>
            <w:r w:rsidR="00B03D48" w:rsidRPr="00CA2117">
              <w:rPr>
                <w:rFonts w:cstheme="minorHAnsi"/>
                <w:sz w:val="16"/>
                <w:szCs w:val="16"/>
              </w:rPr>
              <w:t xml:space="preserve"> </w:t>
            </w:r>
          </w:p>
          <w:p w14:paraId="01972545" w14:textId="77777777" w:rsidR="00680DC9" w:rsidRPr="00CA2117" w:rsidRDefault="00680DC9" w:rsidP="008046EE">
            <w:pPr>
              <w:rPr>
                <w:rFonts w:cstheme="minorHAnsi"/>
                <w:sz w:val="16"/>
                <w:szCs w:val="16"/>
              </w:rPr>
            </w:pPr>
          </w:p>
          <w:p w14:paraId="4D166AE5" w14:textId="78D9159D" w:rsidR="00680DC9" w:rsidRPr="00CA2117" w:rsidRDefault="00B03D48" w:rsidP="008046EE">
            <w:pPr>
              <w:rPr>
                <w:rFonts w:cstheme="minorHAnsi"/>
                <w:sz w:val="16"/>
                <w:szCs w:val="16"/>
              </w:rPr>
            </w:pPr>
            <w:r w:rsidRPr="00CA2117">
              <w:rPr>
                <w:rFonts w:cstheme="minorHAnsi"/>
                <w:sz w:val="16"/>
                <w:szCs w:val="16"/>
              </w:rPr>
              <w:t xml:space="preserve">If an infected student, staff member or a contact, lives with someone at higher risk from coronavirus, signpost to Government advice on </w:t>
            </w:r>
            <w:hyperlink r:id="rId18" w:history="1">
              <w:r w:rsidRPr="00CA2117">
                <w:rPr>
                  <w:rStyle w:val="Hyperlink"/>
                  <w:rFonts w:cstheme="minorHAnsi"/>
                  <w:sz w:val="16"/>
                  <w:szCs w:val="16"/>
                </w:rPr>
                <w:t>avoiding spreading coronavirus to cohabitees.</w:t>
              </w:r>
            </w:hyperlink>
            <w:r w:rsidRPr="00CA2117">
              <w:rPr>
                <w:rFonts w:cstheme="minorHAnsi"/>
                <w:sz w:val="16"/>
                <w:szCs w:val="16"/>
              </w:rPr>
              <w:t xml:space="preserve"> </w:t>
            </w:r>
          </w:p>
          <w:p w14:paraId="463343A0" w14:textId="77777777" w:rsidR="00680DC9" w:rsidRPr="00CA2117" w:rsidRDefault="00680DC9" w:rsidP="008046EE">
            <w:pPr>
              <w:rPr>
                <w:rFonts w:cstheme="minorHAnsi"/>
                <w:sz w:val="16"/>
                <w:szCs w:val="16"/>
              </w:rPr>
            </w:pPr>
          </w:p>
          <w:p w14:paraId="5BD6F293" w14:textId="03253A1E" w:rsidR="00B265A3" w:rsidRPr="00CA2117" w:rsidRDefault="00B03D48" w:rsidP="008046EE">
            <w:pPr>
              <w:rPr>
                <w:rFonts w:cstheme="minorHAnsi"/>
                <w:sz w:val="16"/>
                <w:szCs w:val="16"/>
              </w:rPr>
            </w:pPr>
            <w:r w:rsidRPr="00CA2117">
              <w:rPr>
                <w:rFonts w:cstheme="minorHAnsi"/>
                <w:sz w:val="16"/>
                <w:szCs w:val="16"/>
              </w:rPr>
              <w:t>Review all risk assessments for high risk individuals and situations and ensure that any additional measures are implemented.</w:t>
            </w:r>
          </w:p>
        </w:tc>
        <w:tc>
          <w:tcPr>
            <w:tcW w:w="1617" w:type="dxa"/>
          </w:tcPr>
          <w:p w14:paraId="75E8BDB7" w14:textId="5E0FFECB" w:rsidR="00042357" w:rsidRPr="00CA2117" w:rsidRDefault="0076366C" w:rsidP="008046EE">
            <w:pPr>
              <w:rPr>
                <w:rFonts w:cstheme="minorHAnsi"/>
                <w:sz w:val="16"/>
                <w:szCs w:val="16"/>
              </w:rPr>
            </w:pPr>
            <w:r w:rsidRPr="00CA2117">
              <w:rPr>
                <w:rFonts w:cstheme="minorHAnsi"/>
                <w:sz w:val="16"/>
                <w:szCs w:val="16"/>
              </w:rPr>
              <w:t xml:space="preserve">Inform individual on Government guidance for </w:t>
            </w:r>
            <w:hyperlink r:id="rId19" w:history="1">
              <w:r w:rsidRPr="00CA2117">
                <w:rPr>
                  <w:rStyle w:val="Hyperlink"/>
                  <w:rFonts w:cstheme="minorHAnsi"/>
                  <w:sz w:val="16"/>
                  <w:szCs w:val="16"/>
                </w:rPr>
                <w:t>self-isolation and treatment</w:t>
              </w:r>
            </w:hyperlink>
            <w:r w:rsidRPr="00CA2117">
              <w:rPr>
                <w:rFonts w:cstheme="minorHAnsi"/>
                <w:sz w:val="16"/>
                <w:szCs w:val="16"/>
              </w:rPr>
              <w:t xml:space="preserve"> </w:t>
            </w:r>
          </w:p>
          <w:p w14:paraId="5FBF9EEA" w14:textId="77777777" w:rsidR="00042357" w:rsidRPr="00CA2117" w:rsidRDefault="00042357" w:rsidP="008046EE">
            <w:pPr>
              <w:rPr>
                <w:rFonts w:cstheme="minorHAnsi"/>
                <w:sz w:val="16"/>
                <w:szCs w:val="16"/>
              </w:rPr>
            </w:pPr>
          </w:p>
          <w:p w14:paraId="22C8BFB5" w14:textId="77777777" w:rsidR="00042357" w:rsidRPr="00CA2117" w:rsidRDefault="0076366C" w:rsidP="008046EE">
            <w:pPr>
              <w:rPr>
                <w:rFonts w:cstheme="minorHAnsi"/>
                <w:sz w:val="16"/>
                <w:szCs w:val="16"/>
              </w:rPr>
            </w:pPr>
            <w:r w:rsidRPr="00CA2117">
              <w:rPr>
                <w:rFonts w:cstheme="minorHAnsi"/>
                <w:sz w:val="16"/>
                <w:szCs w:val="16"/>
              </w:rPr>
              <w:t xml:space="preserve">Support welfare of those isolating &amp; any housemates. </w:t>
            </w:r>
          </w:p>
          <w:p w14:paraId="6BE154AA" w14:textId="77777777" w:rsidR="00042357" w:rsidRPr="00CA2117" w:rsidRDefault="00042357" w:rsidP="008046EE">
            <w:pPr>
              <w:rPr>
                <w:rFonts w:cstheme="minorHAnsi"/>
                <w:sz w:val="16"/>
                <w:szCs w:val="16"/>
              </w:rPr>
            </w:pPr>
          </w:p>
          <w:p w14:paraId="699A91E7" w14:textId="77777777" w:rsidR="00042357" w:rsidRPr="00CA2117" w:rsidRDefault="0076366C" w:rsidP="008046EE">
            <w:pPr>
              <w:rPr>
                <w:rFonts w:cstheme="minorHAnsi"/>
                <w:sz w:val="16"/>
                <w:szCs w:val="16"/>
              </w:rPr>
            </w:pPr>
            <w:r w:rsidRPr="00CA2117">
              <w:rPr>
                <w:rFonts w:cstheme="minorHAnsi"/>
                <w:sz w:val="16"/>
                <w:szCs w:val="16"/>
              </w:rPr>
              <w:t xml:space="preserve">Advise that they monitor for worsening symptoms; provide details of support contacts. </w:t>
            </w:r>
          </w:p>
          <w:p w14:paraId="434ED507" w14:textId="77777777" w:rsidR="00042357" w:rsidRPr="00CA2117" w:rsidRDefault="00042357" w:rsidP="008046EE">
            <w:pPr>
              <w:rPr>
                <w:rFonts w:cstheme="minorHAnsi"/>
                <w:sz w:val="16"/>
                <w:szCs w:val="16"/>
              </w:rPr>
            </w:pPr>
          </w:p>
          <w:p w14:paraId="77CE1C9F" w14:textId="77777777" w:rsidR="00042357" w:rsidRPr="00CA2117" w:rsidRDefault="0076366C" w:rsidP="008046EE">
            <w:pPr>
              <w:rPr>
                <w:rFonts w:cstheme="minorHAnsi"/>
                <w:sz w:val="16"/>
                <w:szCs w:val="16"/>
              </w:rPr>
            </w:pPr>
            <w:r w:rsidRPr="00CA2117">
              <w:rPr>
                <w:rFonts w:cstheme="minorHAnsi"/>
                <w:sz w:val="16"/>
                <w:szCs w:val="16"/>
              </w:rPr>
              <w:t xml:space="preserve">Any student who is a close contact to follow PHE instructions. </w:t>
            </w:r>
          </w:p>
          <w:p w14:paraId="283C5342" w14:textId="77777777" w:rsidR="00A27D4A" w:rsidRPr="00CA2117" w:rsidRDefault="0076366C" w:rsidP="008046EE">
            <w:pPr>
              <w:rPr>
                <w:rFonts w:cstheme="minorHAnsi"/>
                <w:sz w:val="16"/>
                <w:szCs w:val="16"/>
              </w:rPr>
            </w:pPr>
            <w:r w:rsidRPr="00CA2117">
              <w:rPr>
                <w:rFonts w:cstheme="minorHAnsi"/>
                <w:sz w:val="16"/>
                <w:szCs w:val="16"/>
              </w:rPr>
              <w:t xml:space="preserve">Students / staff taking care of, sharing accommodation with a person with Covid19, follow instructions from PHE on when to return to campus. </w:t>
            </w:r>
          </w:p>
          <w:p w14:paraId="5DAB73EB" w14:textId="77777777" w:rsidR="00A27D4A" w:rsidRPr="00CA2117" w:rsidRDefault="00A27D4A" w:rsidP="008046EE">
            <w:pPr>
              <w:rPr>
                <w:rFonts w:cstheme="minorHAnsi"/>
                <w:sz w:val="16"/>
                <w:szCs w:val="16"/>
              </w:rPr>
            </w:pPr>
          </w:p>
          <w:p w14:paraId="00A6F93A" w14:textId="2D52D468" w:rsidR="00B265A3" w:rsidRPr="00CA2117" w:rsidRDefault="0076366C" w:rsidP="008046EE">
            <w:pPr>
              <w:rPr>
                <w:rFonts w:cstheme="minorHAnsi"/>
                <w:sz w:val="16"/>
                <w:szCs w:val="16"/>
              </w:rPr>
            </w:pPr>
            <w:r w:rsidRPr="00CA2117">
              <w:rPr>
                <w:rFonts w:cstheme="minorHAnsi"/>
                <w:sz w:val="16"/>
                <w:szCs w:val="16"/>
              </w:rPr>
              <w:t>Follow Government cleaning guidance where students have Covid-19 in student accommodation.</w:t>
            </w:r>
          </w:p>
        </w:tc>
        <w:tc>
          <w:tcPr>
            <w:tcW w:w="1133" w:type="dxa"/>
          </w:tcPr>
          <w:p w14:paraId="7026037C" w14:textId="09B0C979" w:rsidR="00B265A3" w:rsidRPr="00CA2117" w:rsidRDefault="00F33C26" w:rsidP="00B265A3">
            <w:pPr>
              <w:rPr>
                <w:rFonts w:cstheme="minorHAnsi"/>
                <w:sz w:val="16"/>
                <w:szCs w:val="16"/>
              </w:rPr>
            </w:pPr>
            <w:r w:rsidRPr="00CA2117">
              <w:rPr>
                <w:rFonts w:cstheme="minorHAnsi"/>
                <w:sz w:val="16"/>
                <w:szCs w:val="16"/>
              </w:rPr>
              <w:t>As Above</w:t>
            </w:r>
          </w:p>
          <w:p w14:paraId="7FE82E90" w14:textId="69C4F45A" w:rsidR="00B265A3" w:rsidRPr="00CA2117" w:rsidRDefault="00B265A3" w:rsidP="008046EE">
            <w:pPr>
              <w:rPr>
                <w:rFonts w:cstheme="minorHAnsi"/>
                <w:sz w:val="16"/>
                <w:szCs w:val="16"/>
              </w:rPr>
            </w:pPr>
          </w:p>
        </w:tc>
        <w:tc>
          <w:tcPr>
            <w:tcW w:w="1196" w:type="dxa"/>
          </w:tcPr>
          <w:p w14:paraId="1B8FA40F" w14:textId="77777777" w:rsidR="00527CE3" w:rsidRPr="00CA2117" w:rsidRDefault="00F33C26" w:rsidP="008046EE">
            <w:pPr>
              <w:rPr>
                <w:rFonts w:cstheme="minorHAnsi"/>
                <w:sz w:val="16"/>
                <w:szCs w:val="16"/>
              </w:rPr>
            </w:pPr>
            <w:r w:rsidRPr="00CA2117">
              <w:rPr>
                <w:rFonts w:cstheme="minorHAnsi"/>
                <w:sz w:val="16"/>
                <w:szCs w:val="16"/>
              </w:rPr>
              <w:t xml:space="preserve">Encourage people who test positive to provide requested information to NHS Test and Trace </w:t>
            </w:r>
          </w:p>
          <w:p w14:paraId="35D2E7D6" w14:textId="77777777" w:rsidR="00527CE3" w:rsidRPr="00CA2117" w:rsidRDefault="00527CE3" w:rsidP="008046EE">
            <w:pPr>
              <w:rPr>
                <w:rFonts w:cstheme="minorHAnsi"/>
                <w:sz w:val="16"/>
                <w:szCs w:val="16"/>
              </w:rPr>
            </w:pPr>
          </w:p>
          <w:p w14:paraId="26D39570" w14:textId="77777777" w:rsidR="008217E5" w:rsidRPr="00CA2117" w:rsidRDefault="00F33C26" w:rsidP="008046EE">
            <w:pPr>
              <w:rPr>
                <w:rFonts w:cstheme="minorHAnsi"/>
                <w:sz w:val="16"/>
                <w:szCs w:val="16"/>
              </w:rPr>
            </w:pPr>
            <w:r w:rsidRPr="00CA2117">
              <w:rPr>
                <w:rFonts w:cstheme="minorHAnsi"/>
                <w:sz w:val="16"/>
                <w:szCs w:val="16"/>
              </w:rPr>
              <w:t xml:space="preserve">Provide additional information as requested by NHS T&amp;T to augment conventional contact tracing with </w:t>
            </w:r>
            <w:r w:rsidR="008217E5" w:rsidRPr="00CA2117">
              <w:rPr>
                <w:rFonts w:cstheme="minorHAnsi"/>
                <w:sz w:val="16"/>
                <w:szCs w:val="16"/>
              </w:rPr>
              <w:t xml:space="preserve">the school </w:t>
            </w:r>
            <w:r w:rsidRPr="00CA2117">
              <w:rPr>
                <w:rFonts w:cstheme="minorHAnsi"/>
                <w:sz w:val="16"/>
                <w:szCs w:val="16"/>
              </w:rPr>
              <w:t xml:space="preserve">information, e.g. timetables </w:t>
            </w:r>
          </w:p>
          <w:p w14:paraId="347141FA" w14:textId="77777777" w:rsidR="008217E5" w:rsidRPr="00CA2117" w:rsidRDefault="008217E5" w:rsidP="008046EE">
            <w:pPr>
              <w:rPr>
                <w:rFonts w:cstheme="minorHAnsi"/>
                <w:sz w:val="16"/>
                <w:szCs w:val="16"/>
              </w:rPr>
            </w:pPr>
          </w:p>
          <w:p w14:paraId="3DEE35CA" w14:textId="77777777" w:rsidR="008217E5" w:rsidRPr="00CA2117" w:rsidRDefault="008217E5" w:rsidP="008046EE">
            <w:pPr>
              <w:rPr>
                <w:rFonts w:cstheme="minorHAnsi"/>
                <w:sz w:val="16"/>
                <w:szCs w:val="16"/>
              </w:rPr>
            </w:pPr>
          </w:p>
          <w:p w14:paraId="692EB49E" w14:textId="77777777" w:rsidR="008217E5" w:rsidRPr="00CA2117" w:rsidRDefault="008217E5" w:rsidP="008046EE">
            <w:pPr>
              <w:rPr>
                <w:rFonts w:cstheme="minorHAnsi"/>
                <w:sz w:val="16"/>
                <w:szCs w:val="16"/>
              </w:rPr>
            </w:pPr>
          </w:p>
          <w:p w14:paraId="4319309F" w14:textId="77777777" w:rsidR="008217E5" w:rsidRPr="00CA2117" w:rsidRDefault="008217E5" w:rsidP="008046EE">
            <w:pPr>
              <w:rPr>
                <w:rFonts w:cstheme="minorHAnsi"/>
                <w:sz w:val="16"/>
                <w:szCs w:val="16"/>
              </w:rPr>
            </w:pPr>
          </w:p>
          <w:p w14:paraId="436CB217" w14:textId="77777777" w:rsidR="00CB1369" w:rsidRPr="00CA2117" w:rsidRDefault="00F33C26" w:rsidP="008046EE">
            <w:pPr>
              <w:rPr>
                <w:rFonts w:cstheme="minorHAnsi"/>
                <w:sz w:val="16"/>
                <w:szCs w:val="16"/>
              </w:rPr>
            </w:pPr>
            <w:r w:rsidRPr="00CA2117">
              <w:rPr>
                <w:rFonts w:cstheme="minorHAnsi"/>
                <w:sz w:val="16"/>
                <w:szCs w:val="16"/>
              </w:rPr>
              <w:t xml:space="preserve">Support contacts who are students/staff to isolate for the required amount of time </w:t>
            </w:r>
          </w:p>
          <w:p w14:paraId="59B62613" w14:textId="77777777" w:rsidR="00CB1369" w:rsidRPr="00CA2117" w:rsidRDefault="00CB1369" w:rsidP="008046EE">
            <w:pPr>
              <w:rPr>
                <w:rFonts w:cstheme="minorHAnsi"/>
                <w:sz w:val="16"/>
                <w:szCs w:val="16"/>
              </w:rPr>
            </w:pPr>
          </w:p>
          <w:p w14:paraId="105B6247" w14:textId="3BF8FAB1" w:rsidR="00B265A3" w:rsidRPr="00CA2117" w:rsidRDefault="00F33C26" w:rsidP="008046EE">
            <w:pPr>
              <w:rPr>
                <w:rFonts w:cstheme="minorHAnsi"/>
                <w:sz w:val="16"/>
                <w:szCs w:val="16"/>
              </w:rPr>
            </w:pPr>
            <w:r w:rsidRPr="00CA2117">
              <w:rPr>
                <w:rFonts w:cstheme="minorHAnsi"/>
                <w:sz w:val="16"/>
                <w:szCs w:val="16"/>
              </w:rPr>
              <w:t>NHS Test &amp; Trace will assist with notifying affected people.</w:t>
            </w:r>
          </w:p>
        </w:tc>
        <w:tc>
          <w:tcPr>
            <w:tcW w:w="1538" w:type="dxa"/>
          </w:tcPr>
          <w:p w14:paraId="68729FA9" w14:textId="77777777" w:rsidR="00F835A9" w:rsidRPr="00CA2117" w:rsidRDefault="00D17451" w:rsidP="008046EE">
            <w:pPr>
              <w:rPr>
                <w:rFonts w:cstheme="minorHAnsi"/>
                <w:sz w:val="16"/>
                <w:szCs w:val="16"/>
              </w:rPr>
            </w:pPr>
            <w:r w:rsidRPr="00CA2117">
              <w:rPr>
                <w:rFonts w:cstheme="minorHAnsi"/>
                <w:sz w:val="16"/>
                <w:szCs w:val="16"/>
              </w:rPr>
              <w:t>Student Support</w:t>
            </w:r>
            <w:r w:rsidR="001A121B" w:rsidRPr="00CA2117">
              <w:rPr>
                <w:rFonts w:cstheme="minorHAnsi"/>
                <w:sz w:val="16"/>
                <w:szCs w:val="16"/>
              </w:rPr>
              <w:t xml:space="preserve"> will check-in regularly with isolating students</w:t>
            </w:r>
          </w:p>
          <w:p w14:paraId="128135A2" w14:textId="77777777" w:rsidR="00F835A9" w:rsidRPr="00CA2117" w:rsidRDefault="00F835A9" w:rsidP="008046EE">
            <w:pPr>
              <w:rPr>
                <w:rFonts w:cstheme="minorHAnsi"/>
                <w:sz w:val="16"/>
                <w:szCs w:val="16"/>
              </w:rPr>
            </w:pPr>
          </w:p>
          <w:p w14:paraId="6A12A460" w14:textId="77777777" w:rsidR="00F835A9" w:rsidRPr="00CA2117" w:rsidRDefault="001A121B" w:rsidP="008046EE">
            <w:pPr>
              <w:rPr>
                <w:rFonts w:cstheme="minorHAnsi"/>
                <w:sz w:val="16"/>
                <w:szCs w:val="16"/>
              </w:rPr>
            </w:pPr>
            <w:r w:rsidRPr="00CA2117">
              <w:rPr>
                <w:rFonts w:cstheme="minorHAnsi"/>
                <w:sz w:val="16"/>
                <w:szCs w:val="16"/>
              </w:rPr>
              <w:t xml:space="preserve">Support with access to food and medicine if required </w:t>
            </w:r>
          </w:p>
          <w:p w14:paraId="6C1B268F" w14:textId="77777777" w:rsidR="00F835A9" w:rsidRPr="00CA2117" w:rsidRDefault="00F835A9" w:rsidP="008046EE">
            <w:pPr>
              <w:rPr>
                <w:rFonts w:cstheme="minorHAnsi"/>
                <w:sz w:val="16"/>
                <w:szCs w:val="16"/>
              </w:rPr>
            </w:pPr>
          </w:p>
          <w:p w14:paraId="258833F0" w14:textId="77777777" w:rsidR="00C47AE3" w:rsidRPr="00CA2117" w:rsidRDefault="001A121B" w:rsidP="008046EE">
            <w:pPr>
              <w:rPr>
                <w:rFonts w:cstheme="minorHAnsi"/>
                <w:sz w:val="16"/>
                <w:szCs w:val="16"/>
              </w:rPr>
            </w:pPr>
            <w:r w:rsidRPr="00CA2117">
              <w:rPr>
                <w:rFonts w:cstheme="minorHAnsi"/>
                <w:sz w:val="16"/>
                <w:szCs w:val="16"/>
              </w:rPr>
              <w:t>Provide guidance and wellbeing support for contacts to follow PHE guidance</w:t>
            </w:r>
          </w:p>
          <w:p w14:paraId="47F4B4F0" w14:textId="77777777" w:rsidR="00C47AE3" w:rsidRPr="00CA2117" w:rsidRDefault="00C47AE3" w:rsidP="008046EE">
            <w:pPr>
              <w:rPr>
                <w:rFonts w:cstheme="minorHAnsi"/>
                <w:sz w:val="16"/>
                <w:szCs w:val="16"/>
              </w:rPr>
            </w:pPr>
          </w:p>
          <w:p w14:paraId="11C26158" w14:textId="77777777" w:rsidR="00C47AE3" w:rsidRPr="00CA2117" w:rsidRDefault="001A121B" w:rsidP="008046EE">
            <w:pPr>
              <w:rPr>
                <w:rFonts w:cstheme="minorHAnsi"/>
                <w:sz w:val="16"/>
                <w:szCs w:val="16"/>
              </w:rPr>
            </w:pPr>
            <w:r w:rsidRPr="00CA2117">
              <w:rPr>
                <w:rFonts w:cstheme="minorHAnsi"/>
                <w:sz w:val="16"/>
                <w:szCs w:val="16"/>
              </w:rPr>
              <w:t xml:space="preserve">Managers will check-in with isolating staff regularly </w:t>
            </w:r>
          </w:p>
          <w:p w14:paraId="1E4A1D64" w14:textId="77777777" w:rsidR="00C47AE3" w:rsidRPr="00CA2117" w:rsidRDefault="00C47AE3" w:rsidP="008046EE">
            <w:pPr>
              <w:rPr>
                <w:rFonts w:cstheme="minorHAnsi"/>
                <w:sz w:val="16"/>
                <w:szCs w:val="16"/>
              </w:rPr>
            </w:pPr>
          </w:p>
          <w:p w14:paraId="32696D09" w14:textId="77777777" w:rsidR="00C47AE3" w:rsidRPr="00CA2117" w:rsidRDefault="00C47AE3" w:rsidP="008046EE">
            <w:pPr>
              <w:rPr>
                <w:rFonts w:cstheme="minorHAnsi"/>
                <w:sz w:val="16"/>
                <w:szCs w:val="16"/>
              </w:rPr>
            </w:pPr>
          </w:p>
          <w:p w14:paraId="1B040030" w14:textId="5CC5508B" w:rsidR="00B265A3" w:rsidRPr="00CA2117" w:rsidRDefault="001A121B" w:rsidP="008046EE">
            <w:pPr>
              <w:rPr>
                <w:rFonts w:cstheme="minorHAnsi"/>
                <w:sz w:val="16"/>
                <w:szCs w:val="16"/>
              </w:rPr>
            </w:pPr>
            <w:r w:rsidRPr="00CA2117">
              <w:rPr>
                <w:rFonts w:cstheme="minorHAnsi"/>
                <w:sz w:val="16"/>
                <w:szCs w:val="16"/>
              </w:rPr>
              <w:t xml:space="preserve">Consider access to education and support for isolating students particularly those with additional vulnerabilities </w:t>
            </w:r>
          </w:p>
        </w:tc>
        <w:tc>
          <w:tcPr>
            <w:tcW w:w="1424" w:type="dxa"/>
          </w:tcPr>
          <w:p w14:paraId="038804B0" w14:textId="7D5C6BEC" w:rsidR="00B265A3" w:rsidRPr="00CA2117" w:rsidRDefault="007E33CD" w:rsidP="008046EE">
            <w:pPr>
              <w:rPr>
                <w:rFonts w:cstheme="minorHAnsi"/>
                <w:sz w:val="16"/>
                <w:szCs w:val="16"/>
              </w:rPr>
            </w:pPr>
            <w:r w:rsidRPr="00CA2117">
              <w:rPr>
                <w:rFonts w:cstheme="minorHAnsi"/>
                <w:sz w:val="16"/>
                <w:szCs w:val="16"/>
              </w:rPr>
              <w:t>Use secure systems to safely manage and store records of confirmed cases and information relevant to contact tracing (held as special category data for legitimate specified purposes).</w:t>
            </w:r>
          </w:p>
        </w:tc>
        <w:tc>
          <w:tcPr>
            <w:tcW w:w="2149" w:type="dxa"/>
          </w:tcPr>
          <w:p w14:paraId="5FC60A06" w14:textId="77777777" w:rsidR="00EA6615" w:rsidRPr="00CA2117" w:rsidRDefault="00E1048C" w:rsidP="008046EE">
            <w:pPr>
              <w:rPr>
                <w:rFonts w:cstheme="minorHAnsi"/>
                <w:sz w:val="16"/>
                <w:szCs w:val="16"/>
              </w:rPr>
            </w:pPr>
            <w:r w:rsidRPr="00CA2117">
              <w:rPr>
                <w:rFonts w:cstheme="minorHAnsi"/>
                <w:sz w:val="16"/>
                <w:szCs w:val="16"/>
              </w:rPr>
              <w:t>Reinforce ‘Be Safe’ campaign messages, including advice on ‘Isolate, Test, Tell’.</w:t>
            </w:r>
          </w:p>
          <w:p w14:paraId="5C06B677" w14:textId="77777777" w:rsidR="00EA6615" w:rsidRPr="00CA2117" w:rsidRDefault="00EA6615" w:rsidP="008046EE">
            <w:pPr>
              <w:rPr>
                <w:rFonts w:cstheme="minorHAnsi"/>
                <w:sz w:val="16"/>
                <w:szCs w:val="16"/>
              </w:rPr>
            </w:pPr>
          </w:p>
          <w:p w14:paraId="3D384512" w14:textId="77777777" w:rsidR="00EA6615" w:rsidRPr="00CA2117" w:rsidRDefault="00E1048C" w:rsidP="008046EE">
            <w:pPr>
              <w:rPr>
                <w:rFonts w:cstheme="minorHAnsi"/>
                <w:sz w:val="16"/>
                <w:szCs w:val="16"/>
              </w:rPr>
            </w:pPr>
            <w:r w:rsidRPr="00CA2117">
              <w:rPr>
                <w:rFonts w:cstheme="minorHAnsi"/>
                <w:sz w:val="16"/>
                <w:szCs w:val="16"/>
              </w:rPr>
              <w:t xml:space="preserve">Ensure timely updates &amp; guidance are distributed to all key stakeholders </w:t>
            </w:r>
          </w:p>
          <w:p w14:paraId="52588110" w14:textId="77777777" w:rsidR="00EA6615" w:rsidRPr="00CA2117" w:rsidRDefault="00EA6615" w:rsidP="008046EE">
            <w:pPr>
              <w:rPr>
                <w:rFonts w:cstheme="minorHAnsi"/>
                <w:sz w:val="16"/>
                <w:szCs w:val="16"/>
              </w:rPr>
            </w:pPr>
          </w:p>
          <w:p w14:paraId="5EB6B20A" w14:textId="77777777" w:rsidR="00B265A3" w:rsidRDefault="00E1048C" w:rsidP="008046EE">
            <w:pPr>
              <w:rPr>
                <w:rFonts w:cstheme="minorHAnsi"/>
                <w:sz w:val="16"/>
                <w:szCs w:val="16"/>
              </w:rPr>
            </w:pPr>
            <w:r w:rsidRPr="00CA2117">
              <w:rPr>
                <w:rFonts w:cstheme="minorHAnsi"/>
                <w:sz w:val="16"/>
                <w:szCs w:val="16"/>
              </w:rPr>
              <w:t>Ensure that all comms channels contain current information and guidance</w:t>
            </w:r>
          </w:p>
          <w:p w14:paraId="1E2A81D6" w14:textId="77777777" w:rsidR="00515821" w:rsidRDefault="00515821" w:rsidP="008046EE">
            <w:pPr>
              <w:rPr>
                <w:rFonts w:cstheme="minorHAnsi"/>
                <w:sz w:val="16"/>
                <w:szCs w:val="16"/>
              </w:rPr>
            </w:pPr>
          </w:p>
          <w:p w14:paraId="14287FD9" w14:textId="21D90892" w:rsidR="00515821" w:rsidRPr="00CA2117" w:rsidRDefault="00515821" w:rsidP="008046EE">
            <w:pPr>
              <w:rPr>
                <w:rFonts w:cstheme="minorHAnsi"/>
                <w:sz w:val="16"/>
                <w:szCs w:val="16"/>
              </w:rPr>
            </w:pPr>
          </w:p>
        </w:tc>
      </w:tr>
    </w:tbl>
    <w:p w14:paraId="027D8674" w14:textId="1FC8A880" w:rsidR="001730BE" w:rsidRDefault="001730BE">
      <w:pPr>
        <w:rPr>
          <w:b/>
          <w:bCs/>
        </w:rPr>
      </w:pPr>
    </w:p>
    <w:p w14:paraId="6FF502C6" w14:textId="77777777" w:rsidR="001730BE" w:rsidRDefault="001730BE">
      <w:pPr>
        <w:rPr>
          <w:b/>
          <w:bCs/>
        </w:rPr>
      </w:pPr>
      <w:r>
        <w:rPr>
          <w:b/>
          <w:bCs/>
        </w:rPr>
        <w:br w:type="page"/>
      </w:r>
    </w:p>
    <w:p w14:paraId="32E1E987" w14:textId="3287E787" w:rsidR="00B265A3" w:rsidRDefault="001730BE">
      <w:pPr>
        <w:rPr>
          <w:b/>
          <w:bCs/>
        </w:rPr>
      </w:pPr>
      <w:r w:rsidRPr="001730BE">
        <w:rPr>
          <w:b/>
          <w:bCs/>
        </w:rPr>
        <w:t xml:space="preserve">Scenario 3: Multiple diagnoses of Covid-19 including a large-scale outbreak at the institution that may result in substantial restrictions implemented at a local level that impact on the activities of the </w:t>
      </w:r>
      <w:r>
        <w:rPr>
          <w:b/>
          <w:bCs/>
        </w:rPr>
        <w:t>school</w:t>
      </w:r>
      <w:r w:rsidR="00AE6C91">
        <w:rPr>
          <w:b/>
          <w:bCs/>
        </w:rPr>
        <w:t>.</w:t>
      </w:r>
    </w:p>
    <w:p w14:paraId="22C9F2C6" w14:textId="38734968" w:rsidR="004D616C" w:rsidRDefault="004D616C">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1571"/>
        <w:gridCol w:w="1571"/>
        <w:gridCol w:w="1571"/>
        <w:gridCol w:w="1571"/>
        <w:gridCol w:w="1571"/>
        <w:gridCol w:w="1571"/>
        <w:gridCol w:w="1571"/>
        <w:gridCol w:w="1571"/>
      </w:tblGrid>
      <w:tr w:rsidR="004D616C" w14:paraId="00231E1B" w14:textId="77777777" w:rsidTr="004D616C">
        <w:trPr>
          <w:trHeight w:val="350"/>
        </w:trPr>
        <w:tc>
          <w:tcPr>
            <w:tcW w:w="1571" w:type="dxa"/>
            <w:shd w:val="clear" w:color="auto" w:fill="FBE4D5" w:themeFill="accent2" w:themeFillTint="33"/>
          </w:tcPr>
          <w:p w14:paraId="075522FC" w14:textId="77777777" w:rsidR="004D616C" w:rsidRDefault="004D616C">
            <w:pPr>
              <w:pStyle w:val="Default"/>
              <w:rPr>
                <w:sz w:val="20"/>
                <w:szCs w:val="20"/>
              </w:rPr>
            </w:pPr>
            <w:r>
              <w:rPr>
                <w:b/>
                <w:bCs/>
                <w:sz w:val="20"/>
                <w:szCs w:val="20"/>
              </w:rPr>
              <w:t xml:space="preserve">1 Prevention </w:t>
            </w:r>
          </w:p>
        </w:tc>
        <w:tc>
          <w:tcPr>
            <w:tcW w:w="1571" w:type="dxa"/>
            <w:shd w:val="clear" w:color="auto" w:fill="FBE4D5" w:themeFill="accent2" w:themeFillTint="33"/>
          </w:tcPr>
          <w:p w14:paraId="682BC362" w14:textId="77777777" w:rsidR="004D616C" w:rsidRDefault="004D616C">
            <w:pPr>
              <w:pStyle w:val="Default"/>
              <w:rPr>
                <w:sz w:val="20"/>
                <w:szCs w:val="20"/>
              </w:rPr>
            </w:pPr>
            <w:r>
              <w:rPr>
                <w:b/>
                <w:bCs/>
                <w:sz w:val="20"/>
                <w:szCs w:val="20"/>
              </w:rPr>
              <w:t xml:space="preserve">2. Identification &amp; </w:t>
            </w:r>
          </w:p>
          <w:p w14:paraId="71F37C63" w14:textId="77777777" w:rsidR="004D616C" w:rsidRDefault="004D616C">
            <w:pPr>
              <w:pStyle w:val="Default"/>
              <w:rPr>
                <w:sz w:val="20"/>
                <w:szCs w:val="20"/>
              </w:rPr>
            </w:pPr>
            <w:r>
              <w:rPr>
                <w:b/>
                <w:bCs/>
                <w:sz w:val="20"/>
                <w:szCs w:val="20"/>
              </w:rPr>
              <w:t xml:space="preserve">management </w:t>
            </w:r>
          </w:p>
        </w:tc>
        <w:tc>
          <w:tcPr>
            <w:tcW w:w="1571" w:type="dxa"/>
            <w:shd w:val="clear" w:color="auto" w:fill="FBE4D5" w:themeFill="accent2" w:themeFillTint="33"/>
          </w:tcPr>
          <w:p w14:paraId="24F7D07C" w14:textId="77777777" w:rsidR="004D616C" w:rsidRDefault="004D616C">
            <w:pPr>
              <w:pStyle w:val="Default"/>
              <w:rPr>
                <w:sz w:val="20"/>
                <w:szCs w:val="20"/>
              </w:rPr>
            </w:pPr>
            <w:r>
              <w:rPr>
                <w:b/>
                <w:bCs/>
                <w:sz w:val="20"/>
                <w:szCs w:val="20"/>
              </w:rPr>
              <w:t xml:space="preserve">3. High risk contexts/individuals </w:t>
            </w:r>
          </w:p>
        </w:tc>
        <w:tc>
          <w:tcPr>
            <w:tcW w:w="1571" w:type="dxa"/>
            <w:shd w:val="clear" w:color="auto" w:fill="FBE4D5" w:themeFill="accent2" w:themeFillTint="33"/>
          </w:tcPr>
          <w:p w14:paraId="5205FBE3" w14:textId="77777777" w:rsidR="004D616C" w:rsidRDefault="004D616C">
            <w:pPr>
              <w:pStyle w:val="Default"/>
              <w:rPr>
                <w:sz w:val="20"/>
                <w:szCs w:val="20"/>
              </w:rPr>
            </w:pPr>
            <w:r>
              <w:rPr>
                <w:b/>
                <w:bCs/>
                <w:sz w:val="20"/>
                <w:szCs w:val="20"/>
              </w:rPr>
              <w:t xml:space="preserve">4. Isolation </w:t>
            </w:r>
          </w:p>
        </w:tc>
        <w:tc>
          <w:tcPr>
            <w:tcW w:w="1571" w:type="dxa"/>
            <w:shd w:val="clear" w:color="auto" w:fill="FBE4D5" w:themeFill="accent2" w:themeFillTint="33"/>
          </w:tcPr>
          <w:p w14:paraId="4A9D214F" w14:textId="77777777" w:rsidR="004D616C" w:rsidRDefault="004D616C">
            <w:pPr>
              <w:pStyle w:val="Default"/>
              <w:rPr>
                <w:sz w:val="20"/>
                <w:szCs w:val="20"/>
              </w:rPr>
            </w:pPr>
            <w:r>
              <w:rPr>
                <w:b/>
                <w:bCs/>
                <w:sz w:val="20"/>
                <w:szCs w:val="20"/>
              </w:rPr>
              <w:t xml:space="preserve">5. Testing </w:t>
            </w:r>
          </w:p>
        </w:tc>
        <w:tc>
          <w:tcPr>
            <w:tcW w:w="1571" w:type="dxa"/>
            <w:shd w:val="clear" w:color="auto" w:fill="FBE4D5" w:themeFill="accent2" w:themeFillTint="33"/>
          </w:tcPr>
          <w:p w14:paraId="0913B87B" w14:textId="77777777" w:rsidR="004D616C" w:rsidRDefault="004D616C">
            <w:pPr>
              <w:pStyle w:val="Default"/>
              <w:rPr>
                <w:sz w:val="20"/>
                <w:szCs w:val="20"/>
              </w:rPr>
            </w:pPr>
            <w:r>
              <w:rPr>
                <w:b/>
                <w:bCs/>
                <w:sz w:val="20"/>
                <w:szCs w:val="20"/>
              </w:rPr>
              <w:t xml:space="preserve">6. Contact tracing </w:t>
            </w:r>
          </w:p>
        </w:tc>
        <w:tc>
          <w:tcPr>
            <w:tcW w:w="1571" w:type="dxa"/>
            <w:shd w:val="clear" w:color="auto" w:fill="FBE4D5" w:themeFill="accent2" w:themeFillTint="33"/>
          </w:tcPr>
          <w:p w14:paraId="0D851444" w14:textId="61A11DD8" w:rsidR="004D616C" w:rsidRDefault="004D616C">
            <w:pPr>
              <w:pStyle w:val="Default"/>
              <w:rPr>
                <w:sz w:val="20"/>
                <w:szCs w:val="20"/>
              </w:rPr>
            </w:pPr>
            <w:r>
              <w:rPr>
                <w:b/>
                <w:bCs/>
                <w:sz w:val="20"/>
                <w:szCs w:val="20"/>
              </w:rPr>
              <w:t>7. Wellbeing,</w:t>
            </w:r>
          </w:p>
        </w:tc>
        <w:tc>
          <w:tcPr>
            <w:tcW w:w="1571" w:type="dxa"/>
            <w:shd w:val="clear" w:color="auto" w:fill="FBE4D5" w:themeFill="accent2" w:themeFillTint="33"/>
          </w:tcPr>
          <w:p w14:paraId="45672CE6" w14:textId="77777777" w:rsidR="004D616C" w:rsidRDefault="004D616C">
            <w:pPr>
              <w:pStyle w:val="Default"/>
              <w:rPr>
                <w:sz w:val="20"/>
                <w:szCs w:val="20"/>
              </w:rPr>
            </w:pPr>
            <w:r>
              <w:rPr>
                <w:b/>
                <w:bCs/>
                <w:sz w:val="20"/>
                <w:szCs w:val="20"/>
              </w:rPr>
              <w:t xml:space="preserve">8. Data collection </w:t>
            </w:r>
          </w:p>
        </w:tc>
        <w:tc>
          <w:tcPr>
            <w:tcW w:w="1571" w:type="dxa"/>
            <w:shd w:val="clear" w:color="auto" w:fill="FBE4D5" w:themeFill="accent2" w:themeFillTint="33"/>
          </w:tcPr>
          <w:p w14:paraId="2232563D" w14:textId="77777777" w:rsidR="004D616C" w:rsidRDefault="004D616C">
            <w:pPr>
              <w:pStyle w:val="Default"/>
              <w:rPr>
                <w:sz w:val="20"/>
                <w:szCs w:val="20"/>
              </w:rPr>
            </w:pPr>
            <w:r>
              <w:rPr>
                <w:b/>
                <w:bCs/>
                <w:sz w:val="20"/>
                <w:szCs w:val="20"/>
              </w:rPr>
              <w:t xml:space="preserve">9. Communication and Engagement </w:t>
            </w:r>
          </w:p>
        </w:tc>
      </w:tr>
      <w:tr w:rsidR="004D616C" w14:paraId="54898FD4" w14:textId="77777777" w:rsidTr="004D616C">
        <w:trPr>
          <w:trHeight w:val="3021"/>
        </w:trPr>
        <w:tc>
          <w:tcPr>
            <w:tcW w:w="1571" w:type="dxa"/>
          </w:tcPr>
          <w:p w14:paraId="5E46B145" w14:textId="77777777" w:rsidR="004D616C" w:rsidRDefault="004D616C">
            <w:pPr>
              <w:pStyle w:val="Default"/>
              <w:rPr>
                <w:sz w:val="16"/>
                <w:szCs w:val="16"/>
              </w:rPr>
            </w:pPr>
            <w:r>
              <w:rPr>
                <w:sz w:val="16"/>
                <w:szCs w:val="16"/>
              </w:rPr>
              <w:t xml:space="preserve">As above </w:t>
            </w:r>
          </w:p>
          <w:p w14:paraId="590B9E80" w14:textId="68DA6734" w:rsidR="004D616C" w:rsidRDefault="004D616C">
            <w:pPr>
              <w:pStyle w:val="Default"/>
              <w:rPr>
                <w:color w:val="4B2C92"/>
                <w:sz w:val="16"/>
                <w:szCs w:val="16"/>
              </w:rPr>
            </w:pPr>
            <w:r>
              <w:rPr>
                <w:sz w:val="16"/>
                <w:szCs w:val="16"/>
              </w:rPr>
              <w:t xml:space="preserve">Monitor local transmission rates through </w:t>
            </w:r>
            <w:hyperlink r:id="rId20" w:history="1">
              <w:r w:rsidRPr="00A14FD5">
                <w:rPr>
                  <w:rStyle w:val="Hyperlink"/>
                  <w:sz w:val="16"/>
                  <w:szCs w:val="16"/>
                </w:rPr>
                <w:t>data on Covid-19 indicators in different parts of the country</w:t>
              </w:r>
            </w:hyperlink>
            <w:r>
              <w:rPr>
                <w:color w:val="4B2C92"/>
                <w:sz w:val="16"/>
                <w:szCs w:val="16"/>
              </w:rPr>
              <w:t xml:space="preserve"> </w:t>
            </w:r>
          </w:p>
          <w:p w14:paraId="56B2E1EC" w14:textId="77777777" w:rsidR="007A5734" w:rsidRDefault="007A5734">
            <w:pPr>
              <w:pStyle w:val="Default"/>
              <w:rPr>
                <w:sz w:val="16"/>
                <w:szCs w:val="16"/>
              </w:rPr>
            </w:pPr>
          </w:p>
          <w:p w14:paraId="59824CD5" w14:textId="4EB83F3A" w:rsidR="007E00B1" w:rsidRDefault="004D616C">
            <w:pPr>
              <w:pStyle w:val="Default"/>
              <w:rPr>
                <w:rFonts w:ascii="Arial" w:hAnsi="Arial" w:cs="Arial"/>
                <w:color w:val="0A0C0C"/>
                <w:sz w:val="29"/>
                <w:szCs w:val="29"/>
              </w:rPr>
            </w:pPr>
            <w:r>
              <w:rPr>
                <w:sz w:val="16"/>
                <w:szCs w:val="16"/>
              </w:rPr>
              <w:t xml:space="preserve">Review the </w:t>
            </w:r>
            <w:hyperlink r:id="rId21" w:history="1">
              <w:r w:rsidRPr="00A14FD5">
                <w:rPr>
                  <w:rStyle w:val="Hyperlink"/>
                  <w:sz w:val="16"/>
                  <w:szCs w:val="16"/>
                </w:rPr>
                <w:t>Covid-19 contain framework</w:t>
              </w:r>
            </w:hyperlink>
            <w:r>
              <w:rPr>
                <w:color w:val="4B2C92"/>
                <w:sz w:val="16"/>
                <w:szCs w:val="16"/>
              </w:rPr>
              <w:t xml:space="preserve"> </w:t>
            </w:r>
            <w:r>
              <w:rPr>
                <w:color w:val="0A0C0C"/>
                <w:sz w:val="16"/>
                <w:szCs w:val="16"/>
              </w:rPr>
              <w:t>which sets out how national and local partners will work together to prevent, contain and manage</w:t>
            </w:r>
            <w:r w:rsidR="007E00B1">
              <w:rPr>
                <w:color w:val="0A0C0C"/>
                <w:sz w:val="16"/>
                <w:szCs w:val="16"/>
              </w:rPr>
              <w:t xml:space="preserve"> </w:t>
            </w:r>
            <w:r>
              <w:rPr>
                <w:color w:val="0A0C0C"/>
                <w:sz w:val="16"/>
                <w:szCs w:val="16"/>
              </w:rPr>
              <w:t>local outbreaks</w:t>
            </w:r>
            <w:r>
              <w:rPr>
                <w:rFonts w:ascii="Arial" w:hAnsi="Arial" w:cs="Arial"/>
                <w:color w:val="0A0C0C"/>
                <w:sz w:val="29"/>
                <w:szCs w:val="29"/>
              </w:rPr>
              <w:t>.</w:t>
            </w:r>
          </w:p>
          <w:p w14:paraId="2DCC7516" w14:textId="12D6E7AB" w:rsidR="004D616C" w:rsidRDefault="004D616C">
            <w:pPr>
              <w:pStyle w:val="Default"/>
              <w:rPr>
                <w:sz w:val="29"/>
                <w:szCs w:val="29"/>
              </w:rPr>
            </w:pPr>
            <w:r>
              <w:rPr>
                <w:rFonts w:ascii="Arial" w:hAnsi="Arial" w:cs="Arial"/>
                <w:color w:val="0A0C0C"/>
                <w:sz w:val="29"/>
                <w:szCs w:val="29"/>
              </w:rPr>
              <w:t xml:space="preserve"> </w:t>
            </w:r>
          </w:p>
          <w:p w14:paraId="17B485A4" w14:textId="77777777" w:rsidR="004D616C" w:rsidRDefault="004D616C">
            <w:pPr>
              <w:pStyle w:val="Default"/>
              <w:rPr>
                <w:sz w:val="16"/>
                <w:szCs w:val="16"/>
              </w:rPr>
            </w:pPr>
            <w:r>
              <w:rPr>
                <w:color w:val="0A0C0C"/>
                <w:sz w:val="16"/>
                <w:szCs w:val="16"/>
              </w:rPr>
              <w:t xml:space="preserve">Unless advised otherwise, in the event of additional restrictions being imposed locally during term, students will remain in their current accommodation and not return to the family home </w:t>
            </w:r>
          </w:p>
        </w:tc>
        <w:tc>
          <w:tcPr>
            <w:tcW w:w="1571" w:type="dxa"/>
          </w:tcPr>
          <w:p w14:paraId="0377A459" w14:textId="56A41FD5" w:rsidR="004D616C" w:rsidRDefault="002B2292">
            <w:pPr>
              <w:pStyle w:val="Default"/>
              <w:rPr>
                <w:color w:val="1154CC"/>
                <w:sz w:val="16"/>
                <w:szCs w:val="16"/>
              </w:rPr>
            </w:pPr>
            <w:hyperlink r:id="rId22" w:history="1">
              <w:r w:rsidR="004D616C" w:rsidRPr="004B7FF5">
                <w:rPr>
                  <w:rStyle w:val="Hyperlink"/>
                  <w:sz w:val="16"/>
                  <w:szCs w:val="16"/>
                </w:rPr>
                <w:t>Definition of an outbreak</w:t>
              </w:r>
            </w:hyperlink>
            <w:r w:rsidR="004D616C">
              <w:rPr>
                <w:color w:val="1154CC"/>
                <w:sz w:val="16"/>
                <w:szCs w:val="16"/>
              </w:rPr>
              <w:t xml:space="preserve"> </w:t>
            </w:r>
          </w:p>
          <w:p w14:paraId="245808F9" w14:textId="77777777" w:rsidR="007A5734" w:rsidRDefault="004D616C">
            <w:pPr>
              <w:pStyle w:val="Default"/>
              <w:rPr>
                <w:sz w:val="16"/>
                <w:szCs w:val="16"/>
              </w:rPr>
            </w:pPr>
            <w:r>
              <w:rPr>
                <w:sz w:val="16"/>
                <w:szCs w:val="16"/>
              </w:rPr>
              <w:t xml:space="preserve">PHE HPT will inform the </w:t>
            </w:r>
            <w:r w:rsidR="000F5E1A">
              <w:rPr>
                <w:sz w:val="16"/>
                <w:szCs w:val="16"/>
              </w:rPr>
              <w:t>School</w:t>
            </w:r>
            <w:r>
              <w:rPr>
                <w:sz w:val="16"/>
                <w:szCs w:val="16"/>
              </w:rPr>
              <w:t xml:space="preserve"> and in agreement with the local authority’s Public Health Team will arrange an Outbreak Control Team meeting with the </w:t>
            </w:r>
            <w:r w:rsidR="000F5E1A">
              <w:rPr>
                <w:sz w:val="16"/>
                <w:szCs w:val="16"/>
              </w:rPr>
              <w:t>school</w:t>
            </w:r>
            <w:r>
              <w:rPr>
                <w:sz w:val="16"/>
                <w:szCs w:val="16"/>
              </w:rPr>
              <w:t xml:space="preserve"> which will provide guidance and mange outbreak response</w:t>
            </w:r>
          </w:p>
          <w:p w14:paraId="1FE88D8D" w14:textId="2791EDAF" w:rsidR="004D616C" w:rsidRDefault="004D616C">
            <w:pPr>
              <w:pStyle w:val="Default"/>
              <w:rPr>
                <w:sz w:val="16"/>
                <w:szCs w:val="16"/>
              </w:rPr>
            </w:pPr>
            <w:r>
              <w:rPr>
                <w:sz w:val="16"/>
                <w:szCs w:val="16"/>
              </w:rPr>
              <w:t xml:space="preserve"> </w:t>
            </w:r>
          </w:p>
          <w:p w14:paraId="378B1BF0" w14:textId="523BCDD2" w:rsidR="004D616C" w:rsidRDefault="004D616C">
            <w:pPr>
              <w:pStyle w:val="Default"/>
              <w:rPr>
                <w:sz w:val="16"/>
                <w:szCs w:val="16"/>
              </w:rPr>
            </w:pPr>
            <w:r>
              <w:rPr>
                <w:sz w:val="16"/>
                <w:szCs w:val="16"/>
              </w:rPr>
              <w:t xml:space="preserve">The HPT/CHPT will undertake a risk assessment and provide appropriate support and guidance. </w:t>
            </w:r>
          </w:p>
          <w:p w14:paraId="5B53DAB6" w14:textId="77777777" w:rsidR="00A36DC4" w:rsidRDefault="00A36DC4">
            <w:pPr>
              <w:pStyle w:val="Default"/>
              <w:rPr>
                <w:sz w:val="16"/>
                <w:szCs w:val="16"/>
              </w:rPr>
            </w:pPr>
          </w:p>
          <w:p w14:paraId="6EBB8520" w14:textId="7DDC6AD4" w:rsidR="004D616C" w:rsidRDefault="004D616C">
            <w:pPr>
              <w:pStyle w:val="Default"/>
              <w:rPr>
                <w:color w:val="3B3B3B"/>
                <w:sz w:val="16"/>
                <w:szCs w:val="16"/>
              </w:rPr>
            </w:pPr>
            <w:r>
              <w:rPr>
                <w:color w:val="3B3B3B"/>
                <w:sz w:val="16"/>
                <w:szCs w:val="16"/>
              </w:rPr>
              <w:t xml:space="preserve">In such a situation, restrictions will be implemented in a phased manner - the key aim being to retain face-to-face provision where it is possible to do so safely. </w:t>
            </w:r>
          </w:p>
          <w:p w14:paraId="0BFB3371" w14:textId="3EF1233C" w:rsidR="000D7955" w:rsidRDefault="000D7955">
            <w:pPr>
              <w:pStyle w:val="Default"/>
              <w:rPr>
                <w:color w:val="3B3B3B"/>
                <w:sz w:val="16"/>
                <w:szCs w:val="16"/>
              </w:rPr>
            </w:pPr>
          </w:p>
          <w:p w14:paraId="43E17C94" w14:textId="77777777" w:rsidR="000D7955" w:rsidRDefault="000D7955">
            <w:pPr>
              <w:pStyle w:val="Default"/>
              <w:rPr>
                <w:sz w:val="16"/>
                <w:szCs w:val="16"/>
              </w:rPr>
            </w:pPr>
          </w:p>
          <w:p w14:paraId="2AEF0CA5" w14:textId="21AB6981" w:rsidR="004D616C" w:rsidRDefault="004D616C">
            <w:pPr>
              <w:pStyle w:val="Default"/>
              <w:rPr>
                <w:color w:val="0A0C0C"/>
                <w:sz w:val="16"/>
                <w:szCs w:val="16"/>
              </w:rPr>
            </w:pPr>
            <w:r>
              <w:rPr>
                <w:color w:val="0A0C0C"/>
                <w:sz w:val="16"/>
                <w:szCs w:val="16"/>
              </w:rPr>
              <w:t xml:space="preserve">In the event of a possible outbreak on site, refer to the Joint Biosecurity Centre (JBC)’s </w:t>
            </w:r>
            <w:hyperlink r:id="rId23" w:history="1">
              <w:r w:rsidRPr="00032895">
                <w:rPr>
                  <w:rStyle w:val="Hyperlink"/>
                  <w:sz w:val="16"/>
                  <w:szCs w:val="16"/>
                </w:rPr>
                <w:t>action cards</w:t>
              </w:r>
            </w:hyperlink>
            <w:r>
              <w:rPr>
                <w:color w:val="4B2C92"/>
                <w:sz w:val="16"/>
                <w:szCs w:val="16"/>
              </w:rPr>
              <w:t xml:space="preserve"> </w:t>
            </w:r>
            <w:r>
              <w:rPr>
                <w:color w:val="0A0C0C"/>
                <w:sz w:val="16"/>
                <w:szCs w:val="16"/>
              </w:rPr>
              <w:t xml:space="preserve">that relate to managing possible outbreaks in education settings </w:t>
            </w:r>
          </w:p>
          <w:p w14:paraId="47FB2FD0" w14:textId="77777777" w:rsidR="00032895" w:rsidRDefault="00032895">
            <w:pPr>
              <w:pStyle w:val="Default"/>
              <w:rPr>
                <w:sz w:val="16"/>
                <w:szCs w:val="16"/>
              </w:rPr>
            </w:pPr>
          </w:p>
          <w:p w14:paraId="2FC4DEB3" w14:textId="77777777" w:rsidR="004D616C" w:rsidRDefault="004D616C">
            <w:pPr>
              <w:pStyle w:val="Default"/>
              <w:rPr>
                <w:sz w:val="16"/>
                <w:szCs w:val="16"/>
              </w:rPr>
            </w:pPr>
            <w:r>
              <w:rPr>
                <w:color w:val="0A0C0C"/>
                <w:sz w:val="16"/>
                <w:szCs w:val="16"/>
              </w:rPr>
              <w:t xml:space="preserve">Implement business continuity plans to enable core operations to continue despite staff absences </w:t>
            </w:r>
          </w:p>
        </w:tc>
        <w:tc>
          <w:tcPr>
            <w:tcW w:w="1571" w:type="dxa"/>
          </w:tcPr>
          <w:p w14:paraId="2EA03AD1" w14:textId="77777777" w:rsidR="004D616C" w:rsidRDefault="004D616C">
            <w:pPr>
              <w:pStyle w:val="Default"/>
              <w:rPr>
                <w:sz w:val="16"/>
                <w:szCs w:val="16"/>
              </w:rPr>
            </w:pPr>
            <w:r>
              <w:rPr>
                <w:sz w:val="16"/>
                <w:szCs w:val="16"/>
              </w:rPr>
              <w:t xml:space="preserve">As above </w:t>
            </w:r>
          </w:p>
          <w:p w14:paraId="53FD29D5" w14:textId="77777777" w:rsidR="004D616C" w:rsidRDefault="004D616C">
            <w:pPr>
              <w:pStyle w:val="Default"/>
              <w:rPr>
                <w:sz w:val="16"/>
                <w:szCs w:val="16"/>
              </w:rPr>
            </w:pPr>
            <w:r>
              <w:rPr>
                <w:sz w:val="16"/>
                <w:szCs w:val="16"/>
              </w:rPr>
              <w:t xml:space="preserve">Consider any additional information that may be needed to inform and reassure high risk individuals and those in high risk situations </w:t>
            </w:r>
          </w:p>
        </w:tc>
        <w:tc>
          <w:tcPr>
            <w:tcW w:w="1571" w:type="dxa"/>
          </w:tcPr>
          <w:p w14:paraId="323ABC47" w14:textId="77777777" w:rsidR="004D616C" w:rsidRDefault="004D616C">
            <w:pPr>
              <w:pStyle w:val="Default"/>
              <w:rPr>
                <w:sz w:val="16"/>
                <w:szCs w:val="16"/>
              </w:rPr>
            </w:pPr>
            <w:r>
              <w:rPr>
                <w:sz w:val="16"/>
                <w:szCs w:val="16"/>
              </w:rPr>
              <w:t xml:space="preserve">As above </w:t>
            </w:r>
          </w:p>
        </w:tc>
        <w:tc>
          <w:tcPr>
            <w:tcW w:w="1571" w:type="dxa"/>
          </w:tcPr>
          <w:p w14:paraId="1BC8449B" w14:textId="11CD0A50" w:rsidR="004D616C" w:rsidRDefault="003D4EAA">
            <w:pPr>
              <w:pStyle w:val="Default"/>
              <w:rPr>
                <w:sz w:val="16"/>
                <w:szCs w:val="16"/>
              </w:rPr>
            </w:pPr>
            <w:r>
              <w:rPr>
                <w:sz w:val="16"/>
                <w:szCs w:val="16"/>
              </w:rPr>
              <w:t>LCRC to advise on available testing and if a Mobile Testing Unit is required.</w:t>
            </w:r>
          </w:p>
          <w:p w14:paraId="33F6E0C3" w14:textId="77777777" w:rsidR="00C46912" w:rsidRDefault="00C46912">
            <w:pPr>
              <w:pStyle w:val="Default"/>
              <w:rPr>
                <w:sz w:val="16"/>
                <w:szCs w:val="16"/>
              </w:rPr>
            </w:pPr>
          </w:p>
          <w:p w14:paraId="1255B8DA" w14:textId="4CDF7ECA" w:rsidR="00C46912" w:rsidRPr="00A51611" w:rsidRDefault="008F2381">
            <w:pPr>
              <w:pStyle w:val="Default"/>
              <w:rPr>
                <w:sz w:val="16"/>
                <w:szCs w:val="16"/>
              </w:rPr>
            </w:pPr>
            <w:r w:rsidRPr="00A51611">
              <w:rPr>
                <w:rFonts w:cs="Museo Sans 100"/>
                <w:color w:val="211D1E"/>
                <w:sz w:val="16"/>
                <w:szCs w:val="16"/>
              </w:rPr>
              <w:t xml:space="preserve">MTUs can be deployed with 12 hours’ notice, so would be available the following day. The current process around requesting support from MTU is awaiting confirmation, however all requests for support can be sent to </w:t>
            </w:r>
            <w:proofErr w:type="spellStart"/>
            <w:r w:rsidRPr="00A51611">
              <w:rPr>
                <w:rStyle w:val="A16"/>
                <w:sz w:val="16"/>
                <w:szCs w:val="16"/>
              </w:rPr>
              <w:t>emergencyplanning</w:t>
            </w:r>
            <w:proofErr w:type="spellEnd"/>
            <w:r w:rsidRPr="00A51611">
              <w:rPr>
                <w:rStyle w:val="A16"/>
                <w:sz w:val="16"/>
                <w:szCs w:val="16"/>
              </w:rPr>
              <w:t>@ richmondandwandsworth.gov.uk</w:t>
            </w:r>
          </w:p>
        </w:tc>
        <w:tc>
          <w:tcPr>
            <w:tcW w:w="1571" w:type="dxa"/>
          </w:tcPr>
          <w:p w14:paraId="7DA13A7D" w14:textId="77777777" w:rsidR="004D616C" w:rsidRDefault="004D616C">
            <w:pPr>
              <w:pStyle w:val="Default"/>
              <w:rPr>
                <w:sz w:val="16"/>
                <w:szCs w:val="16"/>
              </w:rPr>
            </w:pPr>
            <w:r>
              <w:rPr>
                <w:sz w:val="16"/>
                <w:szCs w:val="16"/>
              </w:rPr>
              <w:t xml:space="preserve">HPT will lead on notifying affected people. </w:t>
            </w:r>
          </w:p>
        </w:tc>
        <w:tc>
          <w:tcPr>
            <w:tcW w:w="1571" w:type="dxa"/>
          </w:tcPr>
          <w:p w14:paraId="2D4DCF90" w14:textId="77777777" w:rsidR="004D616C" w:rsidRDefault="004D616C">
            <w:pPr>
              <w:pStyle w:val="Default"/>
              <w:rPr>
                <w:sz w:val="16"/>
                <w:szCs w:val="16"/>
              </w:rPr>
            </w:pPr>
            <w:r>
              <w:rPr>
                <w:sz w:val="16"/>
                <w:szCs w:val="16"/>
              </w:rPr>
              <w:t xml:space="preserve">As above plus: </w:t>
            </w:r>
          </w:p>
          <w:p w14:paraId="1D208E6C" w14:textId="24992923" w:rsidR="004D616C" w:rsidRDefault="004D616C">
            <w:pPr>
              <w:pStyle w:val="Default"/>
              <w:rPr>
                <w:sz w:val="16"/>
                <w:szCs w:val="16"/>
              </w:rPr>
            </w:pPr>
            <w:r>
              <w:rPr>
                <w:sz w:val="16"/>
                <w:szCs w:val="16"/>
              </w:rPr>
              <w:t xml:space="preserve">Student wellbeing comms around anxiety – encourage students to contact </w:t>
            </w:r>
            <w:r w:rsidR="002E490A">
              <w:rPr>
                <w:sz w:val="16"/>
                <w:szCs w:val="16"/>
              </w:rPr>
              <w:t>Student Support</w:t>
            </w:r>
            <w:r>
              <w:rPr>
                <w:color w:val="0A0C0C"/>
                <w:sz w:val="16"/>
                <w:szCs w:val="16"/>
              </w:rPr>
              <w:t xml:space="preserve"> </w:t>
            </w:r>
          </w:p>
          <w:p w14:paraId="401F16A1" w14:textId="77777777" w:rsidR="002E490A" w:rsidRDefault="002E490A">
            <w:pPr>
              <w:pStyle w:val="Default"/>
              <w:rPr>
                <w:sz w:val="16"/>
                <w:szCs w:val="16"/>
              </w:rPr>
            </w:pPr>
          </w:p>
          <w:p w14:paraId="0504872D" w14:textId="5B3FF822" w:rsidR="004D616C" w:rsidRDefault="004D616C">
            <w:pPr>
              <w:pStyle w:val="Default"/>
              <w:rPr>
                <w:sz w:val="16"/>
                <w:szCs w:val="16"/>
              </w:rPr>
            </w:pPr>
            <w:r>
              <w:rPr>
                <w:sz w:val="16"/>
                <w:szCs w:val="16"/>
              </w:rPr>
              <w:t xml:space="preserve">Brief contracted service providers to ensure consistency of support/messaging </w:t>
            </w:r>
          </w:p>
          <w:p w14:paraId="545586AB" w14:textId="3D186F2A" w:rsidR="004D616C" w:rsidRDefault="004D616C">
            <w:pPr>
              <w:pStyle w:val="Default"/>
              <w:rPr>
                <w:sz w:val="16"/>
                <w:szCs w:val="16"/>
              </w:rPr>
            </w:pPr>
            <w:r>
              <w:rPr>
                <w:sz w:val="16"/>
                <w:szCs w:val="16"/>
              </w:rPr>
              <w:t xml:space="preserve"> </w:t>
            </w:r>
          </w:p>
        </w:tc>
        <w:tc>
          <w:tcPr>
            <w:tcW w:w="1571" w:type="dxa"/>
          </w:tcPr>
          <w:p w14:paraId="701C3E49" w14:textId="77777777" w:rsidR="004D616C" w:rsidRDefault="004D616C">
            <w:pPr>
              <w:pStyle w:val="Default"/>
              <w:rPr>
                <w:sz w:val="16"/>
                <w:szCs w:val="16"/>
              </w:rPr>
            </w:pPr>
            <w:r>
              <w:rPr>
                <w:sz w:val="16"/>
                <w:szCs w:val="16"/>
              </w:rPr>
              <w:t xml:space="preserve">As above </w:t>
            </w:r>
          </w:p>
        </w:tc>
        <w:tc>
          <w:tcPr>
            <w:tcW w:w="1571" w:type="dxa"/>
          </w:tcPr>
          <w:p w14:paraId="068E7381" w14:textId="0528D7C8" w:rsidR="004D616C" w:rsidRDefault="001847B5">
            <w:pPr>
              <w:pStyle w:val="Default"/>
              <w:rPr>
                <w:color w:val="3B3B3B"/>
                <w:sz w:val="16"/>
                <w:szCs w:val="16"/>
              </w:rPr>
            </w:pPr>
            <w:r>
              <w:rPr>
                <w:color w:val="3B3B3B"/>
                <w:sz w:val="16"/>
                <w:szCs w:val="16"/>
              </w:rPr>
              <w:t>LCRC</w:t>
            </w:r>
            <w:r w:rsidR="004D616C">
              <w:rPr>
                <w:color w:val="3B3B3B"/>
                <w:sz w:val="16"/>
                <w:szCs w:val="16"/>
              </w:rPr>
              <w:t xml:space="preserve"> to lead on reactive comms in partnership with local authority and </w:t>
            </w:r>
            <w:r w:rsidR="00AA3765">
              <w:rPr>
                <w:color w:val="3B3B3B"/>
                <w:sz w:val="16"/>
                <w:szCs w:val="16"/>
              </w:rPr>
              <w:t>Rambert School</w:t>
            </w:r>
            <w:r w:rsidR="00B01E88">
              <w:rPr>
                <w:color w:val="3B3B3B"/>
                <w:sz w:val="16"/>
                <w:szCs w:val="16"/>
              </w:rPr>
              <w:t xml:space="preserve">’s </w:t>
            </w:r>
            <w:proofErr w:type="spellStart"/>
            <w:r w:rsidR="00B01E88">
              <w:rPr>
                <w:color w:val="3B3B3B"/>
                <w:sz w:val="16"/>
                <w:szCs w:val="16"/>
              </w:rPr>
              <w:t>Covid</w:t>
            </w:r>
            <w:proofErr w:type="spellEnd"/>
            <w:r w:rsidR="00B01E88">
              <w:rPr>
                <w:color w:val="3B3B3B"/>
                <w:sz w:val="16"/>
                <w:szCs w:val="16"/>
              </w:rPr>
              <w:t xml:space="preserve"> Team</w:t>
            </w:r>
            <w:r w:rsidR="004D616C">
              <w:rPr>
                <w:color w:val="3B3B3B"/>
                <w:sz w:val="16"/>
                <w:szCs w:val="16"/>
              </w:rPr>
              <w:t xml:space="preserve"> and assist with </w:t>
            </w:r>
            <w:r w:rsidR="00AA3765">
              <w:rPr>
                <w:color w:val="3B3B3B"/>
                <w:sz w:val="16"/>
                <w:szCs w:val="16"/>
              </w:rPr>
              <w:t>Rambert School</w:t>
            </w:r>
            <w:r w:rsidR="004D616C">
              <w:rPr>
                <w:color w:val="3B3B3B"/>
                <w:sz w:val="16"/>
                <w:szCs w:val="16"/>
              </w:rPr>
              <w:t xml:space="preserve"> internal assets. </w:t>
            </w:r>
          </w:p>
          <w:p w14:paraId="67DCC221" w14:textId="77777777" w:rsidR="00AA3765" w:rsidRDefault="00AA3765">
            <w:pPr>
              <w:pStyle w:val="Default"/>
              <w:rPr>
                <w:sz w:val="16"/>
                <w:szCs w:val="16"/>
              </w:rPr>
            </w:pPr>
          </w:p>
          <w:p w14:paraId="3E555AC7" w14:textId="77777777" w:rsidR="004D616C" w:rsidRDefault="004D616C">
            <w:pPr>
              <w:pStyle w:val="Default"/>
              <w:rPr>
                <w:color w:val="3B3B3B"/>
                <w:sz w:val="16"/>
                <w:szCs w:val="16"/>
              </w:rPr>
            </w:pPr>
            <w:r>
              <w:rPr>
                <w:sz w:val="16"/>
                <w:szCs w:val="16"/>
              </w:rPr>
              <w:t>Ensure timely updates &amp; guidance are distributed to all key stakeholders across our channels including our website</w:t>
            </w:r>
            <w:r>
              <w:rPr>
                <w:color w:val="3B3B3B"/>
                <w:sz w:val="16"/>
                <w:szCs w:val="16"/>
              </w:rPr>
              <w:t xml:space="preserve">. </w:t>
            </w:r>
          </w:p>
          <w:p w14:paraId="67AA45E1" w14:textId="77777777" w:rsidR="001847B5" w:rsidRDefault="001847B5">
            <w:pPr>
              <w:pStyle w:val="Default"/>
              <w:rPr>
                <w:color w:val="3B3B3B"/>
                <w:sz w:val="16"/>
                <w:szCs w:val="16"/>
              </w:rPr>
            </w:pPr>
          </w:p>
          <w:p w14:paraId="21F1CE71" w14:textId="64FD19B7" w:rsidR="001847B5" w:rsidRDefault="004B1924">
            <w:pPr>
              <w:pStyle w:val="Default"/>
              <w:rPr>
                <w:sz w:val="16"/>
                <w:szCs w:val="16"/>
              </w:rPr>
            </w:pPr>
            <w:r>
              <w:rPr>
                <w:sz w:val="16"/>
                <w:szCs w:val="16"/>
              </w:rPr>
              <w:t xml:space="preserve">Incident Management Team to </w:t>
            </w:r>
            <w:r w:rsidR="00481E96">
              <w:rPr>
                <w:sz w:val="16"/>
                <w:szCs w:val="16"/>
              </w:rPr>
              <w:t xml:space="preserve">be convened by LCRC with the School </w:t>
            </w:r>
            <w:proofErr w:type="spellStart"/>
            <w:r w:rsidR="00481E96">
              <w:rPr>
                <w:sz w:val="16"/>
                <w:szCs w:val="16"/>
              </w:rPr>
              <w:t>Covid</w:t>
            </w:r>
            <w:proofErr w:type="spellEnd"/>
            <w:r w:rsidR="00481E96">
              <w:rPr>
                <w:sz w:val="16"/>
                <w:szCs w:val="16"/>
              </w:rPr>
              <w:t xml:space="preserve"> Team</w:t>
            </w:r>
            <w:r w:rsidR="00A047FF">
              <w:rPr>
                <w:sz w:val="16"/>
                <w:szCs w:val="16"/>
              </w:rPr>
              <w:t xml:space="preserve"> </w:t>
            </w:r>
            <w:r w:rsidR="00C22A41">
              <w:rPr>
                <w:sz w:val="16"/>
                <w:szCs w:val="16"/>
              </w:rPr>
              <w:t>(Amanda Britton, Peter Dunleavy, Judy Bowden, and Jonathan Aloia)</w:t>
            </w:r>
            <w:r w:rsidR="00481E96">
              <w:rPr>
                <w:sz w:val="16"/>
                <w:szCs w:val="16"/>
              </w:rPr>
              <w:t xml:space="preserve"> </w:t>
            </w:r>
            <w:r w:rsidR="0013634F">
              <w:rPr>
                <w:sz w:val="16"/>
                <w:szCs w:val="16"/>
              </w:rPr>
              <w:t>and Richmond Public Health.</w:t>
            </w:r>
          </w:p>
        </w:tc>
      </w:tr>
    </w:tbl>
    <w:p w14:paraId="39D3EC74" w14:textId="03D1FFA7" w:rsidR="004D616C" w:rsidRDefault="004D616C">
      <w:pPr>
        <w:rPr>
          <w:b/>
          <w:bCs/>
        </w:rPr>
      </w:pPr>
    </w:p>
    <w:p w14:paraId="0329C2AB" w14:textId="741DD28A" w:rsidR="00B369C5" w:rsidRDefault="00B369C5">
      <w:pPr>
        <w:rPr>
          <w:b/>
          <w:bCs/>
        </w:rPr>
      </w:pPr>
      <w:r>
        <w:rPr>
          <w:b/>
          <w:bCs/>
        </w:rPr>
        <w:br w:type="page"/>
      </w:r>
    </w:p>
    <w:p w14:paraId="3722EFB9" w14:textId="77777777" w:rsidR="00B369C5" w:rsidRDefault="00B369C5">
      <w:pPr>
        <w:rPr>
          <w:b/>
          <w:bCs/>
        </w:rPr>
      </w:pPr>
    </w:p>
    <w:p w14:paraId="2A496B9B" w14:textId="525352DD" w:rsidR="000949B9" w:rsidRDefault="000949B9">
      <w:pPr>
        <w:rPr>
          <w:b/>
          <w:bCs/>
        </w:rPr>
      </w:pPr>
      <w:r>
        <w:rPr>
          <w:b/>
          <w:bCs/>
        </w:rPr>
        <w:t>Scenario 4: Increased prevalence of infection locally that requires interventions on the whole community, including students and staff.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555"/>
        <w:gridCol w:w="1555"/>
        <w:gridCol w:w="1555"/>
        <w:gridCol w:w="1555"/>
        <w:gridCol w:w="1555"/>
        <w:gridCol w:w="1555"/>
        <w:gridCol w:w="1555"/>
        <w:gridCol w:w="1555"/>
      </w:tblGrid>
      <w:tr w:rsidR="00B369C5" w14:paraId="1FB93316" w14:textId="77777777" w:rsidTr="00B369C5">
        <w:trPr>
          <w:trHeight w:val="347"/>
        </w:trPr>
        <w:tc>
          <w:tcPr>
            <w:tcW w:w="1555" w:type="dxa"/>
            <w:shd w:val="clear" w:color="auto" w:fill="FBE4D5" w:themeFill="accent2" w:themeFillTint="33"/>
          </w:tcPr>
          <w:p w14:paraId="6F0F1F8A" w14:textId="77777777" w:rsidR="00B369C5" w:rsidRDefault="00B369C5">
            <w:pPr>
              <w:pStyle w:val="Default"/>
              <w:rPr>
                <w:sz w:val="20"/>
                <w:szCs w:val="20"/>
              </w:rPr>
            </w:pPr>
            <w:r>
              <w:rPr>
                <w:b/>
                <w:bCs/>
                <w:sz w:val="20"/>
                <w:szCs w:val="20"/>
              </w:rPr>
              <w:t xml:space="preserve">Prevention </w:t>
            </w:r>
          </w:p>
        </w:tc>
        <w:tc>
          <w:tcPr>
            <w:tcW w:w="1555" w:type="dxa"/>
            <w:shd w:val="clear" w:color="auto" w:fill="FBE4D5" w:themeFill="accent2" w:themeFillTint="33"/>
          </w:tcPr>
          <w:p w14:paraId="3239D6F6" w14:textId="77777777" w:rsidR="00B369C5" w:rsidRDefault="00B369C5">
            <w:pPr>
              <w:pStyle w:val="Default"/>
              <w:rPr>
                <w:sz w:val="20"/>
                <w:szCs w:val="20"/>
              </w:rPr>
            </w:pPr>
            <w:r>
              <w:rPr>
                <w:b/>
                <w:bCs/>
                <w:sz w:val="20"/>
                <w:szCs w:val="20"/>
              </w:rPr>
              <w:t xml:space="preserve">2. Identification &amp; </w:t>
            </w:r>
          </w:p>
          <w:p w14:paraId="6FF86F82" w14:textId="77777777" w:rsidR="00B369C5" w:rsidRDefault="00B369C5">
            <w:pPr>
              <w:pStyle w:val="Default"/>
              <w:rPr>
                <w:sz w:val="20"/>
                <w:szCs w:val="20"/>
              </w:rPr>
            </w:pPr>
            <w:r>
              <w:rPr>
                <w:b/>
                <w:bCs/>
                <w:sz w:val="20"/>
                <w:szCs w:val="20"/>
              </w:rPr>
              <w:t xml:space="preserve">management </w:t>
            </w:r>
          </w:p>
        </w:tc>
        <w:tc>
          <w:tcPr>
            <w:tcW w:w="1555" w:type="dxa"/>
            <w:shd w:val="clear" w:color="auto" w:fill="FBE4D5" w:themeFill="accent2" w:themeFillTint="33"/>
          </w:tcPr>
          <w:p w14:paraId="28DACDC2" w14:textId="77777777" w:rsidR="00B369C5" w:rsidRDefault="00B369C5">
            <w:pPr>
              <w:pStyle w:val="Default"/>
              <w:rPr>
                <w:sz w:val="20"/>
                <w:szCs w:val="20"/>
              </w:rPr>
            </w:pPr>
            <w:r>
              <w:rPr>
                <w:b/>
                <w:bCs/>
                <w:sz w:val="20"/>
                <w:szCs w:val="20"/>
              </w:rPr>
              <w:t xml:space="preserve">3. High risk contexts/individuals </w:t>
            </w:r>
          </w:p>
        </w:tc>
        <w:tc>
          <w:tcPr>
            <w:tcW w:w="1555" w:type="dxa"/>
            <w:shd w:val="clear" w:color="auto" w:fill="FBE4D5" w:themeFill="accent2" w:themeFillTint="33"/>
          </w:tcPr>
          <w:p w14:paraId="6D1444F2" w14:textId="77777777" w:rsidR="00B369C5" w:rsidRDefault="00B369C5">
            <w:pPr>
              <w:pStyle w:val="Default"/>
              <w:rPr>
                <w:sz w:val="20"/>
                <w:szCs w:val="20"/>
              </w:rPr>
            </w:pPr>
            <w:r>
              <w:rPr>
                <w:b/>
                <w:bCs/>
                <w:sz w:val="20"/>
                <w:szCs w:val="20"/>
              </w:rPr>
              <w:t xml:space="preserve">4. Isolation </w:t>
            </w:r>
          </w:p>
        </w:tc>
        <w:tc>
          <w:tcPr>
            <w:tcW w:w="1555" w:type="dxa"/>
            <w:shd w:val="clear" w:color="auto" w:fill="FBE4D5" w:themeFill="accent2" w:themeFillTint="33"/>
          </w:tcPr>
          <w:p w14:paraId="3DA5DDF8" w14:textId="77777777" w:rsidR="00B369C5" w:rsidRDefault="00B369C5">
            <w:pPr>
              <w:pStyle w:val="Default"/>
              <w:rPr>
                <w:sz w:val="20"/>
                <w:szCs w:val="20"/>
              </w:rPr>
            </w:pPr>
            <w:r>
              <w:rPr>
                <w:b/>
                <w:bCs/>
                <w:sz w:val="20"/>
                <w:szCs w:val="20"/>
              </w:rPr>
              <w:t xml:space="preserve">5. Testing </w:t>
            </w:r>
          </w:p>
        </w:tc>
        <w:tc>
          <w:tcPr>
            <w:tcW w:w="1555" w:type="dxa"/>
            <w:shd w:val="clear" w:color="auto" w:fill="FBE4D5" w:themeFill="accent2" w:themeFillTint="33"/>
          </w:tcPr>
          <w:p w14:paraId="1F4135DB" w14:textId="77777777" w:rsidR="00B369C5" w:rsidRDefault="00B369C5">
            <w:pPr>
              <w:pStyle w:val="Default"/>
              <w:rPr>
                <w:sz w:val="20"/>
                <w:szCs w:val="20"/>
              </w:rPr>
            </w:pPr>
            <w:r>
              <w:rPr>
                <w:b/>
                <w:bCs/>
                <w:sz w:val="20"/>
                <w:szCs w:val="20"/>
              </w:rPr>
              <w:t xml:space="preserve">6. Contact tracing </w:t>
            </w:r>
          </w:p>
        </w:tc>
        <w:tc>
          <w:tcPr>
            <w:tcW w:w="1555" w:type="dxa"/>
            <w:shd w:val="clear" w:color="auto" w:fill="FBE4D5" w:themeFill="accent2" w:themeFillTint="33"/>
          </w:tcPr>
          <w:p w14:paraId="7A800133" w14:textId="00E89BEF" w:rsidR="00B369C5" w:rsidRDefault="00B369C5">
            <w:pPr>
              <w:pStyle w:val="Default"/>
              <w:rPr>
                <w:sz w:val="20"/>
                <w:szCs w:val="20"/>
              </w:rPr>
            </w:pPr>
            <w:r>
              <w:rPr>
                <w:b/>
                <w:bCs/>
                <w:sz w:val="20"/>
                <w:szCs w:val="20"/>
              </w:rPr>
              <w:t>7. Wellbeing</w:t>
            </w:r>
          </w:p>
        </w:tc>
        <w:tc>
          <w:tcPr>
            <w:tcW w:w="1555" w:type="dxa"/>
            <w:shd w:val="clear" w:color="auto" w:fill="FBE4D5" w:themeFill="accent2" w:themeFillTint="33"/>
          </w:tcPr>
          <w:p w14:paraId="1BBAF5D2" w14:textId="77777777" w:rsidR="00B369C5" w:rsidRDefault="00B369C5">
            <w:pPr>
              <w:pStyle w:val="Default"/>
              <w:rPr>
                <w:sz w:val="20"/>
                <w:szCs w:val="20"/>
              </w:rPr>
            </w:pPr>
            <w:r>
              <w:rPr>
                <w:b/>
                <w:bCs/>
                <w:sz w:val="20"/>
                <w:szCs w:val="20"/>
              </w:rPr>
              <w:t xml:space="preserve">8. Data collection </w:t>
            </w:r>
          </w:p>
        </w:tc>
        <w:tc>
          <w:tcPr>
            <w:tcW w:w="1555" w:type="dxa"/>
            <w:shd w:val="clear" w:color="auto" w:fill="FBE4D5" w:themeFill="accent2" w:themeFillTint="33"/>
          </w:tcPr>
          <w:p w14:paraId="6E75292A" w14:textId="77777777" w:rsidR="00B369C5" w:rsidRDefault="00B369C5">
            <w:pPr>
              <w:pStyle w:val="Default"/>
              <w:rPr>
                <w:sz w:val="20"/>
                <w:szCs w:val="20"/>
              </w:rPr>
            </w:pPr>
            <w:r>
              <w:rPr>
                <w:b/>
                <w:bCs/>
                <w:sz w:val="20"/>
                <w:szCs w:val="20"/>
              </w:rPr>
              <w:t xml:space="preserve">9. Communication and Engagement </w:t>
            </w:r>
          </w:p>
        </w:tc>
      </w:tr>
      <w:tr w:rsidR="00B369C5" w14:paraId="3524740C" w14:textId="77777777" w:rsidTr="00B369C5">
        <w:trPr>
          <w:trHeight w:val="2753"/>
        </w:trPr>
        <w:tc>
          <w:tcPr>
            <w:tcW w:w="1555" w:type="dxa"/>
          </w:tcPr>
          <w:p w14:paraId="1EE98C2A" w14:textId="76B2BE51" w:rsidR="00B369C5" w:rsidRDefault="00B369C5">
            <w:pPr>
              <w:pStyle w:val="Default"/>
              <w:rPr>
                <w:sz w:val="16"/>
                <w:szCs w:val="16"/>
              </w:rPr>
            </w:pPr>
            <w:r>
              <w:rPr>
                <w:sz w:val="16"/>
                <w:szCs w:val="16"/>
              </w:rPr>
              <w:t xml:space="preserve">As above </w:t>
            </w:r>
          </w:p>
          <w:p w14:paraId="423C26DB" w14:textId="77777777" w:rsidR="006265B9" w:rsidRDefault="006265B9">
            <w:pPr>
              <w:pStyle w:val="Default"/>
              <w:rPr>
                <w:sz w:val="16"/>
                <w:szCs w:val="16"/>
              </w:rPr>
            </w:pPr>
          </w:p>
          <w:p w14:paraId="00B2F171" w14:textId="0931DB89" w:rsidR="00B369C5" w:rsidRDefault="00B369C5">
            <w:pPr>
              <w:pStyle w:val="Default"/>
              <w:rPr>
                <w:color w:val="4B2C92"/>
                <w:sz w:val="16"/>
                <w:szCs w:val="16"/>
              </w:rPr>
            </w:pPr>
            <w:r>
              <w:rPr>
                <w:sz w:val="16"/>
                <w:szCs w:val="16"/>
              </w:rPr>
              <w:t xml:space="preserve">Monitor local transmission rates through </w:t>
            </w:r>
            <w:hyperlink r:id="rId24" w:history="1">
              <w:r w:rsidRPr="00021167">
                <w:rPr>
                  <w:rStyle w:val="Hyperlink"/>
                  <w:sz w:val="16"/>
                  <w:szCs w:val="16"/>
                </w:rPr>
                <w:t>data on Covid-19 indicators in different parts of the country</w:t>
              </w:r>
            </w:hyperlink>
            <w:r>
              <w:rPr>
                <w:color w:val="4B2C92"/>
                <w:sz w:val="16"/>
                <w:szCs w:val="16"/>
              </w:rPr>
              <w:t xml:space="preserve"> </w:t>
            </w:r>
          </w:p>
          <w:p w14:paraId="0779776B" w14:textId="77777777" w:rsidR="006265B9" w:rsidRDefault="006265B9">
            <w:pPr>
              <w:pStyle w:val="Default"/>
              <w:rPr>
                <w:color w:val="4B2C92"/>
                <w:sz w:val="16"/>
                <w:szCs w:val="16"/>
              </w:rPr>
            </w:pPr>
          </w:p>
          <w:p w14:paraId="6BE528C8" w14:textId="1D202A14" w:rsidR="00B369C5" w:rsidRDefault="00B369C5">
            <w:pPr>
              <w:pStyle w:val="Default"/>
              <w:rPr>
                <w:sz w:val="29"/>
                <w:szCs w:val="29"/>
              </w:rPr>
            </w:pPr>
            <w:r>
              <w:rPr>
                <w:sz w:val="16"/>
                <w:szCs w:val="16"/>
              </w:rPr>
              <w:t xml:space="preserve">Review the </w:t>
            </w:r>
            <w:hyperlink r:id="rId25" w:history="1">
              <w:r w:rsidRPr="00BC4EFD">
                <w:rPr>
                  <w:rStyle w:val="Hyperlink"/>
                  <w:sz w:val="16"/>
                  <w:szCs w:val="16"/>
                </w:rPr>
                <w:t>Covid-19 contain framework</w:t>
              </w:r>
            </w:hyperlink>
            <w:r>
              <w:rPr>
                <w:color w:val="4B2C92"/>
                <w:sz w:val="16"/>
                <w:szCs w:val="16"/>
              </w:rPr>
              <w:t xml:space="preserve"> </w:t>
            </w:r>
            <w:r>
              <w:rPr>
                <w:color w:val="0A0C0C"/>
                <w:sz w:val="16"/>
                <w:szCs w:val="16"/>
              </w:rPr>
              <w:t>which sets out how national and local partners will work together to prevent, contain and manage</w:t>
            </w:r>
            <w:r w:rsidR="00CA7170">
              <w:rPr>
                <w:color w:val="0A0C0C"/>
                <w:sz w:val="16"/>
                <w:szCs w:val="16"/>
              </w:rPr>
              <w:t xml:space="preserve"> </w:t>
            </w:r>
            <w:r>
              <w:rPr>
                <w:color w:val="0A0C0C"/>
                <w:sz w:val="16"/>
                <w:szCs w:val="16"/>
              </w:rPr>
              <w:t>local outbreaks</w:t>
            </w:r>
            <w:r>
              <w:rPr>
                <w:rFonts w:ascii="Arial" w:hAnsi="Arial" w:cs="Arial"/>
                <w:color w:val="0A0C0C"/>
                <w:sz w:val="29"/>
                <w:szCs w:val="29"/>
              </w:rPr>
              <w:t xml:space="preserve">. </w:t>
            </w:r>
          </w:p>
          <w:p w14:paraId="12F951F9" w14:textId="77777777" w:rsidR="00361AF3" w:rsidRDefault="00361AF3">
            <w:pPr>
              <w:pStyle w:val="Default"/>
              <w:rPr>
                <w:color w:val="0A0C0C"/>
                <w:sz w:val="16"/>
                <w:szCs w:val="16"/>
              </w:rPr>
            </w:pPr>
          </w:p>
          <w:p w14:paraId="515A6B5B" w14:textId="0D65BC66" w:rsidR="00B369C5" w:rsidRDefault="00B369C5">
            <w:pPr>
              <w:pStyle w:val="Default"/>
              <w:rPr>
                <w:sz w:val="16"/>
                <w:szCs w:val="16"/>
              </w:rPr>
            </w:pPr>
            <w:r>
              <w:rPr>
                <w:color w:val="0A0C0C"/>
                <w:sz w:val="16"/>
                <w:szCs w:val="16"/>
              </w:rPr>
              <w:t xml:space="preserve">Unless advised otherwise, in the event of additional restrictions being imposed locally during term, students will remain in their current accommodation and not return to the family home </w:t>
            </w:r>
          </w:p>
        </w:tc>
        <w:tc>
          <w:tcPr>
            <w:tcW w:w="1555" w:type="dxa"/>
          </w:tcPr>
          <w:p w14:paraId="14D55A41" w14:textId="77777777" w:rsidR="00B369C5" w:rsidRDefault="00B369C5">
            <w:pPr>
              <w:pStyle w:val="Default"/>
              <w:rPr>
                <w:sz w:val="16"/>
                <w:szCs w:val="16"/>
              </w:rPr>
            </w:pPr>
            <w:r>
              <w:rPr>
                <w:sz w:val="16"/>
                <w:szCs w:val="16"/>
              </w:rPr>
              <w:t xml:space="preserve">As above plus: </w:t>
            </w:r>
          </w:p>
          <w:p w14:paraId="523B05E1" w14:textId="77777777" w:rsidR="00361AF3" w:rsidRDefault="00361AF3">
            <w:pPr>
              <w:pStyle w:val="Default"/>
              <w:rPr>
                <w:sz w:val="16"/>
                <w:szCs w:val="16"/>
              </w:rPr>
            </w:pPr>
          </w:p>
          <w:p w14:paraId="57F41B12" w14:textId="3D5D5FCF" w:rsidR="00B369C5" w:rsidRDefault="00B369C5">
            <w:pPr>
              <w:pStyle w:val="Default"/>
              <w:rPr>
                <w:sz w:val="16"/>
                <w:szCs w:val="16"/>
              </w:rPr>
            </w:pPr>
            <w:r>
              <w:rPr>
                <w:sz w:val="16"/>
                <w:szCs w:val="16"/>
              </w:rPr>
              <w:t xml:space="preserve">Mitigation strategies will extend across organizations (e.g., schools, business, community organizations) within the community. </w:t>
            </w:r>
          </w:p>
          <w:p w14:paraId="4231553A" w14:textId="77777777" w:rsidR="00361AF3" w:rsidRDefault="00361AF3">
            <w:pPr>
              <w:pStyle w:val="Default"/>
              <w:rPr>
                <w:sz w:val="16"/>
                <w:szCs w:val="16"/>
              </w:rPr>
            </w:pPr>
          </w:p>
          <w:p w14:paraId="2C26D2A2" w14:textId="48006346" w:rsidR="00B369C5" w:rsidRDefault="00B369C5">
            <w:pPr>
              <w:pStyle w:val="Default"/>
              <w:rPr>
                <w:sz w:val="16"/>
                <w:szCs w:val="16"/>
              </w:rPr>
            </w:pPr>
            <w:r>
              <w:rPr>
                <w:sz w:val="16"/>
                <w:szCs w:val="16"/>
              </w:rPr>
              <w:t xml:space="preserve">Local authority public health team with HPT will provide guidance and lead with local outbreak mitigation measures. </w:t>
            </w:r>
          </w:p>
          <w:p w14:paraId="51ED4294" w14:textId="77777777" w:rsidR="00361AF3" w:rsidRDefault="00361AF3">
            <w:pPr>
              <w:pStyle w:val="Default"/>
              <w:rPr>
                <w:sz w:val="16"/>
                <w:szCs w:val="16"/>
              </w:rPr>
            </w:pPr>
          </w:p>
          <w:p w14:paraId="686B5D5A" w14:textId="77777777" w:rsidR="00B369C5" w:rsidRDefault="00B369C5">
            <w:pPr>
              <w:pStyle w:val="Default"/>
              <w:rPr>
                <w:sz w:val="16"/>
                <w:szCs w:val="16"/>
              </w:rPr>
            </w:pPr>
            <w:r>
              <w:rPr>
                <w:sz w:val="16"/>
                <w:szCs w:val="16"/>
              </w:rPr>
              <w:t xml:space="preserve">Initiate all emergency management and business continuity protocols. </w:t>
            </w:r>
          </w:p>
        </w:tc>
        <w:tc>
          <w:tcPr>
            <w:tcW w:w="1555" w:type="dxa"/>
          </w:tcPr>
          <w:p w14:paraId="79E930FD" w14:textId="43D411A3" w:rsidR="00B369C5" w:rsidRDefault="00B369C5">
            <w:pPr>
              <w:pStyle w:val="Default"/>
              <w:rPr>
                <w:sz w:val="16"/>
                <w:szCs w:val="16"/>
              </w:rPr>
            </w:pPr>
            <w:r>
              <w:rPr>
                <w:sz w:val="16"/>
                <w:szCs w:val="16"/>
              </w:rPr>
              <w:t xml:space="preserve">As above </w:t>
            </w:r>
          </w:p>
          <w:p w14:paraId="39B574A7" w14:textId="77777777" w:rsidR="005A424A" w:rsidRDefault="005A424A">
            <w:pPr>
              <w:pStyle w:val="Default"/>
              <w:rPr>
                <w:sz w:val="16"/>
                <w:szCs w:val="16"/>
              </w:rPr>
            </w:pPr>
          </w:p>
          <w:p w14:paraId="02095E50" w14:textId="5C379D27" w:rsidR="00B369C5" w:rsidRDefault="00B369C5">
            <w:pPr>
              <w:pStyle w:val="Default"/>
              <w:rPr>
                <w:color w:val="4471C4"/>
                <w:sz w:val="16"/>
                <w:szCs w:val="16"/>
              </w:rPr>
            </w:pPr>
          </w:p>
        </w:tc>
        <w:tc>
          <w:tcPr>
            <w:tcW w:w="1555" w:type="dxa"/>
          </w:tcPr>
          <w:p w14:paraId="3C73D50A" w14:textId="77777777" w:rsidR="00B369C5" w:rsidRDefault="00B369C5">
            <w:pPr>
              <w:pStyle w:val="Default"/>
              <w:rPr>
                <w:sz w:val="16"/>
                <w:szCs w:val="16"/>
              </w:rPr>
            </w:pPr>
            <w:r>
              <w:rPr>
                <w:sz w:val="16"/>
                <w:szCs w:val="16"/>
              </w:rPr>
              <w:t xml:space="preserve">As above </w:t>
            </w:r>
          </w:p>
        </w:tc>
        <w:tc>
          <w:tcPr>
            <w:tcW w:w="1555" w:type="dxa"/>
          </w:tcPr>
          <w:p w14:paraId="42C0C065" w14:textId="77777777" w:rsidR="00B369C5" w:rsidRDefault="00B369C5">
            <w:pPr>
              <w:pStyle w:val="Default"/>
              <w:rPr>
                <w:sz w:val="16"/>
                <w:szCs w:val="16"/>
              </w:rPr>
            </w:pPr>
            <w:r>
              <w:rPr>
                <w:sz w:val="16"/>
                <w:szCs w:val="16"/>
              </w:rPr>
              <w:t xml:space="preserve">As above </w:t>
            </w:r>
          </w:p>
        </w:tc>
        <w:tc>
          <w:tcPr>
            <w:tcW w:w="1555" w:type="dxa"/>
          </w:tcPr>
          <w:p w14:paraId="77A1B269" w14:textId="77777777" w:rsidR="00B369C5" w:rsidRDefault="00B369C5">
            <w:pPr>
              <w:pStyle w:val="Default"/>
              <w:rPr>
                <w:sz w:val="16"/>
                <w:szCs w:val="16"/>
              </w:rPr>
            </w:pPr>
            <w:r>
              <w:rPr>
                <w:sz w:val="16"/>
                <w:szCs w:val="16"/>
              </w:rPr>
              <w:t xml:space="preserve">As above </w:t>
            </w:r>
          </w:p>
        </w:tc>
        <w:tc>
          <w:tcPr>
            <w:tcW w:w="1555" w:type="dxa"/>
          </w:tcPr>
          <w:p w14:paraId="1146708A" w14:textId="5C94BBFB" w:rsidR="00B369C5" w:rsidRDefault="00B369C5">
            <w:pPr>
              <w:pStyle w:val="Default"/>
              <w:rPr>
                <w:sz w:val="16"/>
                <w:szCs w:val="16"/>
              </w:rPr>
            </w:pPr>
            <w:r>
              <w:rPr>
                <w:sz w:val="16"/>
                <w:szCs w:val="16"/>
              </w:rPr>
              <w:t xml:space="preserve">As above plus: </w:t>
            </w:r>
          </w:p>
          <w:p w14:paraId="50FC6BB7" w14:textId="77777777" w:rsidR="005E23D5" w:rsidRDefault="005E23D5">
            <w:pPr>
              <w:pStyle w:val="Default"/>
              <w:rPr>
                <w:sz w:val="16"/>
                <w:szCs w:val="16"/>
              </w:rPr>
            </w:pPr>
          </w:p>
          <w:p w14:paraId="5658247D" w14:textId="77777777" w:rsidR="00B369C5" w:rsidRDefault="00B369C5">
            <w:pPr>
              <w:pStyle w:val="Default"/>
              <w:rPr>
                <w:sz w:val="16"/>
                <w:szCs w:val="16"/>
              </w:rPr>
            </w:pPr>
            <w:r>
              <w:rPr>
                <w:sz w:val="16"/>
                <w:szCs w:val="16"/>
              </w:rPr>
              <w:t xml:space="preserve">Consider wellbeing and mental health needs of broader student and staff populations affected </w:t>
            </w:r>
          </w:p>
        </w:tc>
        <w:tc>
          <w:tcPr>
            <w:tcW w:w="1555" w:type="dxa"/>
          </w:tcPr>
          <w:p w14:paraId="0E7CBEC2" w14:textId="77777777" w:rsidR="00B369C5" w:rsidRDefault="00B369C5">
            <w:pPr>
              <w:pStyle w:val="Default"/>
              <w:rPr>
                <w:sz w:val="16"/>
                <w:szCs w:val="16"/>
              </w:rPr>
            </w:pPr>
            <w:r>
              <w:rPr>
                <w:sz w:val="16"/>
                <w:szCs w:val="16"/>
              </w:rPr>
              <w:t xml:space="preserve">As above </w:t>
            </w:r>
          </w:p>
        </w:tc>
        <w:tc>
          <w:tcPr>
            <w:tcW w:w="1555" w:type="dxa"/>
          </w:tcPr>
          <w:p w14:paraId="62AEC8CE" w14:textId="21B68D98" w:rsidR="00B369C5" w:rsidRDefault="007A3FD2">
            <w:pPr>
              <w:pStyle w:val="Default"/>
              <w:rPr>
                <w:sz w:val="16"/>
                <w:szCs w:val="16"/>
              </w:rPr>
            </w:pPr>
            <w:r>
              <w:rPr>
                <w:sz w:val="16"/>
                <w:szCs w:val="16"/>
              </w:rPr>
              <w:t>LCRC</w:t>
            </w:r>
            <w:r w:rsidR="00B369C5">
              <w:rPr>
                <w:sz w:val="16"/>
                <w:szCs w:val="16"/>
              </w:rPr>
              <w:t xml:space="preserve"> and PHE to advise with reactive comms and any additional guidance </w:t>
            </w:r>
          </w:p>
          <w:p w14:paraId="787847A8" w14:textId="77777777" w:rsidR="00816F19" w:rsidRDefault="00816F19">
            <w:pPr>
              <w:pStyle w:val="Default"/>
              <w:rPr>
                <w:sz w:val="16"/>
                <w:szCs w:val="16"/>
              </w:rPr>
            </w:pPr>
          </w:p>
          <w:p w14:paraId="665A66BE" w14:textId="77777777" w:rsidR="00B369C5" w:rsidRDefault="00B369C5">
            <w:pPr>
              <w:pStyle w:val="Default"/>
              <w:rPr>
                <w:sz w:val="16"/>
                <w:szCs w:val="16"/>
              </w:rPr>
            </w:pPr>
            <w:r>
              <w:rPr>
                <w:sz w:val="16"/>
                <w:szCs w:val="16"/>
              </w:rPr>
              <w:t xml:space="preserve">Ensure timely updates &amp; guidance are distributed to all key stakeholders across our channels including our website </w:t>
            </w:r>
          </w:p>
        </w:tc>
      </w:tr>
    </w:tbl>
    <w:p w14:paraId="76FA13A8" w14:textId="5628BAF1" w:rsidR="00784467" w:rsidRDefault="00784467">
      <w:pPr>
        <w:rPr>
          <w:b/>
          <w:bCs/>
        </w:rPr>
      </w:pPr>
    </w:p>
    <w:p w14:paraId="739889E9" w14:textId="3DEFB218" w:rsidR="00784467" w:rsidRDefault="00784467">
      <w:pPr>
        <w:rPr>
          <w:b/>
          <w:bCs/>
        </w:rPr>
      </w:pPr>
    </w:p>
    <w:p w14:paraId="2F9025B3" w14:textId="3F54EAA3" w:rsidR="00D4130A" w:rsidRDefault="00A40689">
      <w:pPr>
        <w:rPr>
          <w:b/>
          <w:bCs/>
        </w:rPr>
      </w:pPr>
      <w:r>
        <w:rPr>
          <w:noProof/>
          <w:lang w:eastAsia="en-GB"/>
        </w:rPr>
        <w:drawing>
          <wp:anchor distT="0" distB="0" distL="114300" distR="114300" simplePos="0" relativeHeight="251658240" behindDoc="0" locked="0" layoutInCell="1" allowOverlap="1" wp14:anchorId="1A5FFE6A" wp14:editId="752D347F">
            <wp:simplePos x="0" y="0"/>
            <wp:positionH relativeFrom="column">
              <wp:posOffset>4999008</wp:posOffset>
            </wp:positionH>
            <wp:positionV relativeFrom="paragraph">
              <wp:posOffset>155</wp:posOffset>
            </wp:positionV>
            <wp:extent cx="4041775" cy="57194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41775" cy="571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6E0F43">
        <w:rPr>
          <w:b/>
          <w:bCs/>
        </w:rPr>
        <w:t xml:space="preserve">Appendix 1: </w:t>
      </w:r>
      <w:r w:rsidR="00BF4CF2">
        <w:rPr>
          <w:b/>
          <w:bCs/>
        </w:rPr>
        <w:t xml:space="preserve">Rambert School </w:t>
      </w:r>
      <w:proofErr w:type="spellStart"/>
      <w:r w:rsidR="00BF4CF2">
        <w:rPr>
          <w:b/>
          <w:bCs/>
        </w:rPr>
        <w:t>Covid</w:t>
      </w:r>
      <w:proofErr w:type="spellEnd"/>
      <w:r w:rsidR="00BF4CF2">
        <w:rPr>
          <w:b/>
          <w:bCs/>
        </w:rPr>
        <w:t xml:space="preserve"> 19 Flow Chart</w:t>
      </w:r>
      <w:r w:rsidR="00D4130A">
        <w:rPr>
          <w:b/>
          <w:bCs/>
        </w:rPr>
        <w:br w:type="page"/>
      </w:r>
    </w:p>
    <w:p w14:paraId="017DA250" w14:textId="77777777" w:rsidR="008B2C13" w:rsidRDefault="008B2C13" w:rsidP="008B2C13">
      <w:pPr>
        <w:tabs>
          <w:tab w:val="left" w:pos="1060"/>
        </w:tabs>
        <w:rPr>
          <w:b/>
          <w:bCs/>
        </w:rPr>
      </w:pPr>
    </w:p>
    <w:p w14:paraId="733F5428" w14:textId="1F9D13B9" w:rsidR="00875C42" w:rsidRDefault="00875C42" w:rsidP="008B2C13">
      <w:pPr>
        <w:tabs>
          <w:tab w:val="left" w:pos="1060"/>
        </w:tabs>
      </w:pPr>
      <w:r>
        <w:rPr>
          <w:b/>
          <w:bCs/>
        </w:rPr>
        <w:t>Appendix 2: National Guidance and Glossary</w:t>
      </w:r>
      <w:r>
        <w:rPr>
          <w:b/>
          <w:bCs/>
          <w:color w:val="FF0000"/>
        </w:rPr>
        <w:t xml:space="preserve"> </w:t>
      </w:r>
    </w:p>
    <w:p w14:paraId="40718908" w14:textId="77777777" w:rsidR="006B6203" w:rsidRDefault="006B6203" w:rsidP="00875C42">
      <w:pPr>
        <w:pStyle w:val="Default"/>
        <w:rPr>
          <w:b/>
          <w:bCs/>
          <w:sz w:val="22"/>
          <w:szCs w:val="22"/>
        </w:rPr>
      </w:pPr>
    </w:p>
    <w:p w14:paraId="5A25F921" w14:textId="5BF77C89" w:rsidR="00875C42" w:rsidRDefault="00875C42" w:rsidP="00875C42">
      <w:pPr>
        <w:pStyle w:val="Default"/>
        <w:rPr>
          <w:sz w:val="22"/>
          <w:szCs w:val="22"/>
        </w:rPr>
      </w:pPr>
      <w:r>
        <w:rPr>
          <w:b/>
          <w:bCs/>
          <w:sz w:val="22"/>
          <w:szCs w:val="22"/>
        </w:rPr>
        <w:t xml:space="preserve">Covid-19 diagnostic definition </w:t>
      </w:r>
    </w:p>
    <w:p w14:paraId="7DD343D2" w14:textId="46E1883E" w:rsidR="00875C42" w:rsidRDefault="00875C42" w:rsidP="00875C42">
      <w:pPr>
        <w:pStyle w:val="Default"/>
        <w:rPr>
          <w:color w:val="0461C1"/>
          <w:sz w:val="22"/>
          <w:szCs w:val="22"/>
        </w:rPr>
      </w:pPr>
      <w:r>
        <w:rPr>
          <w:sz w:val="22"/>
          <w:szCs w:val="22"/>
        </w:rPr>
        <w:t xml:space="preserve">See government guidance on </w:t>
      </w:r>
      <w:hyperlink r:id="rId27" w:history="1">
        <w:r w:rsidRPr="005A24EC">
          <w:rPr>
            <w:rStyle w:val="Hyperlink"/>
            <w:sz w:val="22"/>
            <w:szCs w:val="22"/>
          </w:rPr>
          <w:t>case definitions</w:t>
        </w:r>
      </w:hyperlink>
      <w:r>
        <w:rPr>
          <w:color w:val="0461C1"/>
          <w:sz w:val="22"/>
          <w:szCs w:val="22"/>
        </w:rPr>
        <w:t xml:space="preserve">. </w:t>
      </w:r>
    </w:p>
    <w:p w14:paraId="2CDDD184" w14:textId="6EB21BFF" w:rsidR="00875C42" w:rsidRDefault="00875C42" w:rsidP="00875C42">
      <w:pPr>
        <w:pStyle w:val="Default"/>
        <w:rPr>
          <w:color w:val="0461C1"/>
          <w:sz w:val="20"/>
          <w:szCs w:val="20"/>
        </w:rPr>
      </w:pPr>
      <w:r>
        <w:rPr>
          <w:b/>
          <w:bCs/>
          <w:sz w:val="22"/>
          <w:szCs w:val="22"/>
        </w:rPr>
        <w:t xml:space="preserve">Definition of contacts </w:t>
      </w:r>
      <w:r>
        <w:rPr>
          <w:sz w:val="22"/>
          <w:szCs w:val="22"/>
        </w:rPr>
        <w:t xml:space="preserve">See government guidance: </w:t>
      </w:r>
      <w:hyperlink r:id="rId28" w:anchor="what-do-we-mean-by-a-contact" w:history="1">
        <w:r w:rsidRPr="00F70E4E">
          <w:rPr>
            <w:rStyle w:val="Hyperlink"/>
            <w:sz w:val="20"/>
            <w:szCs w:val="20"/>
          </w:rPr>
          <w:t>What do we mean by a contact</w:t>
        </w:r>
      </w:hyperlink>
      <w:r>
        <w:rPr>
          <w:color w:val="0461C1"/>
          <w:sz w:val="20"/>
          <w:szCs w:val="20"/>
        </w:rPr>
        <w:t xml:space="preserve">. </w:t>
      </w:r>
    </w:p>
    <w:p w14:paraId="54BB831A" w14:textId="77777777" w:rsidR="00875C42" w:rsidRDefault="00875C42" w:rsidP="00875C42">
      <w:pPr>
        <w:pStyle w:val="Default"/>
        <w:rPr>
          <w:sz w:val="22"/>
          <w:szCs w:val="22"/>
        </w:rPr>
      </w:pPr>
      <w:r>
        <w:rPr>
          <w:b/>
          <w:bCs/>
          <w:sz w:val="22"/>
          <w:szCs w:val="22"/>
        </w:rPr>
        <w:t xml:space="preserve">Government guidance </w:t>
      </w:r>
    </w:p>
    <w:p w14:paraId="38A16798" w14:textId="31D91769" w:rsidR="00875C42" w:rsidRDefault="002B2292" w:rsidP="003578BA">
      <w:pPr>
        <w:pStyle w:val="Default"/>
        <w:numPr>
          <w:ilvl w:val="0"/>
          <w:numId w:val="4"/>
        </w:numPr>
        <w:spacing w:after="135"/>
        <w:rPr>
          <w:color w:val="0461C1"/>
          <w:sz w:val="22"/>
          <w:szCs w:val="22"/>
        </w:rPr>
      </w:pPr>
      <w:hyperlink r:id="rId29" w:history="1">
        <w:r w:rsidR="00875C42" w:rsidRPr="00E6642D">
          <w:rPr>
            <w:rStyle w:val="Hyperlink"/>
            <w:sz w:val="22"/>
            <w:szCs w:val="22"/>
          </w:rPr>
          <w:t>Higher education coronavirus (COVID-19) NHS Test and Trace handbook</w:t>
        </w:r>
      </w:hyperlink>
      <w:r w:rsidR="00875C42">
        <w:rPr>
          <w:color w:val="0461C1"/>
          <w:sz w:val="22"/>
          <w:szCs w:val="22"/>
        </w:rPr>
        <w:t xml:space="preserve"> </w:t>
      </w:r>
    </w:p>
    <w:p w14:paraId="23100252" w14:textId="7063E225" w:rsidR="00875C42" w:rsidRDefault="00875C42" w:rsidP="003578BA">
      <w:pPr>
        <w:pStyle w:val="Default"/>
        <w:numPr>
          <w:ilvl w:val="0"/>
          <w:numId w:val="4"/>
        </w:numPr>
        <w:spacing w:after="135"/>
        <w:rPr>
          <w:sz w:val="22"/>
          <w:szCs w:val="22"/>
        </w:rPr>
      </w:pPr>
      <w:r>
        <w:rPr>
          <w:sz w:val="22"/>
          <w:szCs w:val="22"/>
        </w:rPr>
        <w:t xml:space="preserve">Government guidance on re-opening campus, in particular what the Government expects that HE providers will consider: </w:t>
      </w:r>
      <w:hyperlink r:id="rId30" w:history="1">
        <w:r w:rsidRPr="00E6642D">
          <w:rPr>
            <w:rStyle w:val="Hyperlink"/>
            <w:sz w:val="22"/>
            <w:szCs w:val="22"/>
          </w:rPr>
          <w:t>https://www.gov.uk/government/publications/higher-education-reopening-buildings-and-campuses/higher-education-reopening-buildings-and-campuses</w:t>
        </w:r>
      </w:hyperlink>
      <w:r>
        <w:rPr>
          <w:color w:val="0462C1"/>
          <w:sz w:val="22"/>
          <w:szCs w:val="22"/>
        </w:rPr>
        <w:t xml:space="preserve"> </w:t>
      </w:r>
      <w:r>
        <w:rPr>
          <w:sz w:val="22"/>
          <w:szCs w:val="22"/>
        </w:rPr>
        <w:t xml:space="preserve">This advice refers to providers duties of care towards staff, students, and visitors, including under the Health and Safety at Work Act 1974 and the Equality Act 2010. </w:t>
      </w:r>
    </w:p>
    <w:p w14:paraId="3835BDEF" w14:textId="42E79ED3" w:rsidR="00875C42" w:rsidRDefault="00875C42" w:rsidP="003578BA">
      <w:pPr>
        <w:pStyle w:val="Default"/>
        <w:numPr>
          <w:ilvl w:val="0"/>
          <w:numId w:val="4"/>
        </w:numPr>
        <w:rPr>
          <w:sz w:val="22"/>
          <w:szCs w:val="22"/>
        </w:rPr>
      </w:pPr>
      <w:r>
        <w:rPr>
          <w:sz w:val="22"/>
          <w:szCs w:val="22"/>
        </w:rPr>
        <w:t xml:space="preserve">Guidance for isolation in residential education settings: </w:t>
      </w:r>
    </w:p>
    <w:p w14:paraId="00C451DF" w14:textId="77777777" w:rsidR="00875C42" w:rsidRDefault="00875C42" w:rsidP="00875C42">
      <w:pPr>
        <w:pStyle w:val="Default"/>
        <w:rPr>
          <w:sz w:val="22"/>
          <w:szCs w:val="22"/>
        </w:rPr>
      </w:pPr>
    </w:p>
    <w:p w14:paraId="0685758A" w14:textId="2A29EF2A" w:rsidR="00875C42" w:rsidRDefault="002B2292" w:rsidP="003578BA">
      <w:pPr>
        <w:pStyle w:val="Default"/>
        <w:ind w:left="720"/>
        <w:rPr>
          <w:sz w:val="22"/>
          <w:szCs w:val="22"/>
        </w:rPr>
      </w:pPr>
      <w:hyperlink r:id="rId31" w:history="1">
        <w:r w:rsidR="003578BA" w:rsidRPr="00B33E79">
          <w:rPr>
            <w:rStyle w:val="Hyperlink"/>
            <w:sz w:val="22"/>
            <w:szCs w:val="22"/>
          </w:rPr>
          <w:t>https://www.gov.uk/government/publications/coronavirus-covid-19-guidance-on-isolationfor-residential-educational-settings/coronavirus-covid-19-guidance-on-isolation-forresidential-educational-settings.</w:t>
        </w:r>
      </w:hyperlink>
      <w:r w:rsidR="00875C42">
        <w:rPr>
          <w:sz w:val="22"/>
          <w:szCs w:val="22"/>
        </w:rPr>
        <w:t xml:space="preserve"> </w:t>
      </w:r>
    </w:p>
    <w:p w14:paraId="5BB14D22" w14:textId="6422204C" w:rsidR="009355C9" w:rsidRDefault="00875C42" w:rsidP="002C3586">
      <w:pPr>
        <w:pStyle w:val="Default"/>
        <w:spacing w:after="140"/>
        <w:ind w:left="720"/>
        <w:rPr>
          <w:rStyle w:val="Hyperlink"/>
          <w:sz w:val="22"/>
          <w:szCs w:val="22"/>
        </w:rPr>
      </w:pPr>
      <w:r>
        <w:rPr>
          <w:rFonts w:ascii="Arial" w:hAnsi="Arial" w:cs="Arial"/>
          <w:sz w:val="22"/>
          <w:szCs w:val="22"/>
        </w:rPr>
        <w:t xml:space="preserve">Guidance on the NHS test and trace service for employers, businesses and workers: </w:t>
      </w:r>
      <w:hyperlink r:id="rId32" w:history="1">
        <w:r w:rsidRPr="00E6642D">
          <w:rPr>
            <w:rStyle w:val="Hyperlink"/>
            <w:sz w:val="22"/>
            <w:szCs w:val="22"/>
          </w:rPr>
          <w:t>https://www.gov.uk/guidance/nhs-test-and-trace-workplace-guidance.</w:t>
        </w:r>
      </w:hyperlink>
    </w:p>
    <w:p w14:paraId="098F0ECE" w14:textId="457FA290" w:rsidR="002C3586" w:rsidRPr="002C3586" w:rsidRDefault="002C3586" w:rsidP="002C3586">
      <w:pPr>
        <w:pStyle w:val="Default"/>
        <w:spacing w:after="140"/>
        <w:rPr>
          <w:rStyle w:val="Hyperlink"/>
          <w:b/>
          <w:bCs/>
          <w:color w:val="auto"/>
          <w:sz w:val="22"/>
          <w:szCs w:val="22"/>
          <w:u w:val="none"/>
        </w:rPr>
      </w:pPr>
      <w:r w:rsidRPr="002C3586">
        <w:rPr>
          <w:rStyle w:val="Hyperlink"/>
          <w:b/>
          <w:bCs/>
          <w:color w:val="auto"/>
          <w:sz w:val="22"/>
          <w:szCs w:val="22"/>
          <w:u w:val="none"/>
        </w:rPr>
        <w:t>Data sources for symptoms</w:t>
      </w:r>
    </w:p>
    <w:p w14:paraId="2E62ADFB" w14:textId="77777777" w:rsidR="002C3586" w:rsidRDefault="002B2292" w:rsidP="002C3586">
      <w:pPr>
        <w:rPr>
          <w:rFonts w:eastAsia="Times New Roman"/>
        </w:rPr>
      </w:pPr>
      <w:hyperlink r:id="rId33" w:history="1">
        <w:r w:rsidR="002C3586">
          <w:rPr>
            <w:rStyle w:val="Hyperlink"/>
            <w:rFonts w:eastAsia="Times New Roman"/>
          </w:rPr>
          <w:t>https://covid.joinzoe.com/post/covid-clusters</w:t>
        </w:r>
      </w:hyperlink>
    </w:p>
    <w:p w14:paraId="1AB94576" w14:textId="77777777" w:rsidR="002C3586" w:rsidRDefault="002B2292" w:rsidP="002C3586">
      <w:pPr>
        <w:rPr>
          <w:rFonts w:eastAsia="Times New Roman"/>
        </w:rPr>
      </w:pPr>
      <w:hyperlink r:id="rId34" w:history="1">
        <w:r w:rsidR="002C3586">
          <w:rPr>
            <w:rStyle w:val="Hyperlink"/>
            <w:rFonts w:eastAsia="Times New Roman"/>
          </w:rPr>
          <w:t>https://covid.joinzoe.com/post/early-covid-signs</w:t>
        </w:r>
      </w:hyperlink>
    </w:p>
    <w:p w14:paraId="4C8C38DE" w14:textId="77777777" w:rsidR="002C3586" w:rsidRDefault="002C3586" w:rsidP="002C3586">
      <w:pPr>
        <w:pStyle w:val="Default"/>
        <w:spacing w:after="140"/>
        <w:rPr>
          <w:sz w:val="22"/>
          <w:szCs w:val="22"/>
        </w:rPr>
      </w:pPr>
    </w:p>
    <w:p w14:paraId="1CDCA358" w14:textId="77777777" w:rsidR="00875C42" w:rsidRDefault="00875C42" w:rsidP="003578BA">
      <w:pPr>
        <w:pStyle w:val="Default"/>
        <w:rPr>
          <w:sz w:val="22"/>
          <w:szCs w:val="22"/>
        </w:rPr>
      </w:pPr>
      <w:r>
        <w:rPr>
          <w:b/>
          <w:bCs/>
          <w:sz w:val="22"/>
          <w:szCs w:val="22"/>
        </w:rPr>
        <w:t xml:space="preserve">Other local and national guidance </w:t>
      </w:r>
    </w:p>
    <w:p w14:paraId="577338F0" w14:textId="10909087" w:rsidR="00875C42" w:rsidRDefault="00875C42" w:rsidP="003578BA">
      <w:pPr>
        <w:pStyle w:val="Default"/>
        <w:numPr>
          <w:ilvl w:val="0"/>
          <w:numId w:val="4"/>
        </w:numPr>
        <w:spacing w:after="135"/>
        <w:rPr>
          <w:sz w:val="22"/>
          <w:szCs w:val="22"/>
        </w:rPr>
      </w:pPr>
      <w:r>
        <w:rPr>
          <w:rFonts w:ascii="Arial" w:hAnsi="Arial" w:cs="Arial"/>
          <w:sz w:val="22"/>
          <w:szCs w:val="22"/>
        </w:rPr>
        <w:t xml:space="preserve">Guidance from Universities UK at: </w:t>
      </w:r>
      <w:hyperlink r:id="rId35" w:history="1">
        <w:r w:rsidRPr="006B6203">
          <w:rPr>
            <w:rStyle w:val="Hyperlink"/>
            <w:sz w:val="22"/>
            <w:szCs w:val="22"/>
          </w:rPr>
          <w:t>https://www.universitiesuk.ac.uk/covid19.</w:t>
        </w:r>
      </w:hyperlink>
      <w:r>
        <w:rPr>
          <w:sz w:val="22"/>
          <w:szCs w:val="22"/>
        </w:rPr>
        <w:t xml:space="preserve"> </w:t>
      </w:r>
    </w:p>
    <w:p w14:paraId="7A5C4472" w14:textId="150554B3" w:rsidR="00875C42" w:rsidRDefault="00875C42" w:rsidP="003578BA">
      <w:pPr>
        <w:pStyle w:val="Default"/>
        <w:numPr>
          <w:ilvl w:val="0"/>
          <w:numId w:val="4"/>
        </w:numPr>
        <w:rPr>
          <w:color w:val="0461C1"/>
          <w:sz w:val="22"/>
          <w:szCs w:val="22"/>
        </w:rPr>
      </w:pPr>
      <w:r>
        <w:rPr>
          <w:rFonts w:ascii="Arial" w:hAnsi="Arial" w:cs="Arial"/>
          <w:sz w:val="22"/>
          <w:szCs w:val="22"/>
        </w:rPr>
        <w:t xml:space="preserve">NHS information and advice: </w:t>
      </w:r>
      <w:hyperlink r:id="rId36" w:history="1">
        <w:r w:rsidRPr="006B6203">
          <w:rPr>
            <w:rStyle w:val="Hyperlink"/>
            <w:sz w:val="22"/>
            <w:szCs w:val="22"/>
          </w:rPr>
          <w:t>https://www.nhs.uk/conditions/coronavirus-covid-19/</w:t>
        </w:r>
      </w:hyperlink>
      <w:r>
        <w:rPr>
          <w:color w:val="0461C1"/>
          <w:sz w:val="22"/>
          <w:szCs w:val="22"/>
        </w:rPr>
        <w:t xml:space="preserve"> </w:t>
      </w:r>
    </w:p>
    <w:p w14:paraId="3A846381" w14:textId="77777777" w:rsidR="004F4FAC" w:rsidRDefault="004F4FAC" w:rsidP="004F4FAC">
      <w:pPr>
        <w:spacing w:after="0" w:line="240" w:lineRule="auto"/>
        <w:rPr>
          <w:rFonts w:eastAsia="Times New Roman"/>
          <w:b/>
          <w:bCs/>
        </w:rPr>
      </w:pPr>
    </w:p>
    <w:p w14:paraId="25BE4B35" w14:textId="77777777" w:rsidR="003578BA" w:rsidRDefault="004F4FAC" w:rsidP="004F4FAC">
      <w:pPr>
        <w:spacing w:after="0" w:line="240" w:lineRule="auto"/>
        <w:rPr>
          <w:rFonts w:eastAsia="Times New Roman"/>
          <w:b/>
          <w:bCs/>
        </w:rPr>
      </w:pPr>
      <w:r w:rsidRPr="004F4FAC">
        <w:rPr>
          <w:rFonts w:eastAsia="Times New Roman"/>
          <w:b/>
          <w:bCs/>
        </w:rPr>
        <w:t xml:space="preserve">Universities COVID-19 Advice Service </w:t>
      </w:r>
    </w:p>
    <w:p w14:paraId="4E95723C" w14:textId="7335D8D4" w:rsidR="004F4FAC" w:rsidRPr="004D7CC2" w:rsidRDefault="004F4FAC" w:rsidP="008761E7">
      <w:pPr>
        <w:pStyle w:val="ListParagraph"/>
        <w:numPr>
          <w:ilvl w:val="0"/>
          <w:numId w:val="7"/>
        </w:numPr>
        <w:spacing w:after="0" w:line="240" w:lineRule="auto"/>
        <w:rPr>
          <w:color w:val="0461C1"/>
        </w:rPr>
      </w:pPr>
      <w:r w:rsidRPr="004D7CC2">
        <w:rPr>
          <w:rFonts w:eastAsia="Times New Roman"/>
        </w:rPr>
        <w:t xml:space="preserve">A new universities advice line has been set up to provide advice to designated university coronavirus leads around managing </w:t>
      </w:r>
      <w:r w:rsidRPr="004D7CC2">
        <w:rPr>
          <w:rFonts w:eastAsia="Times New Roman"/>
          <w:b/>
          <w:bCs/>
        </w:rPr>
        <w:t>uncomplicated single lab confirmed cases</w:t>
      </w:r>
      <w:r w:rsidRPr="004D7CC2">
        <w:rPr>
          <w:rFonts w:eastAsia="Times New Roman"/>
        </w:rPr>
        <w:t xml:space="preserve">, including staff and students who live in halls of residence or the wider community in private rented or family accommodation. As universities may have several unlinked ‘single’ cases the service will provide advice on the process for each individual case. This PHE advice service is available to universities via the DfE helpline on </w:t>
      </w:r>
      <w:r w:rsidRPr="004D7CC2">
        <w:rPr>
          <w:rFonts w:eastAsia="Times New Roman"/>
          <w:b/>
          <w:bCs/>
        </w:rPr>
        <w:t>0800 046 8687</w:t>
      </w:r>
      <w:r w:rsidRPr="004D7CC2">
        <w:rPr>
          <w:rFonts w:eastAsia="Times New Roman"/>
        </w:rPr>
        <w:t xml:space="preserve"> and select Option 2. The service is open 8am – 6pm Monday to Friday and 10am – 4pm Saturday and Sunday.</w:t>
      </w:r>
    </w:p>
    <w:p w14:paraId="6EE473B6" w14:textId="6D8FA1E1" w:rsidR="007E0878" w:rsidRDefault="007E0878"/>
    <w:p w14:paraId="45AA3F1C" w14:textId="77777777" w:rsidR="004F4FAC" w:rsidRDefault="004F4FAC" w:rsidP="00B01E88">
      <w:pPr>
        <w:pStyle w:val="Default"/>
        <w:rPr>
          <w:b/>
          <w:bCs/>
          <w:sz w:val="22"/>
          <w:szCs w:val="22"/>
        </w:rPr>
      </w:pPr>
    </w:p>
    <w:p w14:paraId="5CC7B12A" w14:textId="77777777" w:rsidR="004F4FAC" w:rsidRDefault="004F4FAC" w:rsidP="00B01E88">
      <w:pPr>
        <w:pStyle w:val="Default"/>
        <w:rPr>
          <w:b/>
          <w:bCs/>
          <w:sz w:val="22"/>
          <w:szCs w:val="22"/>
        </w:rPr>
      </w:pPr>
    </w:p>
    <w:p w14:paraId="368181B4" w14:textId="7ADFAD1F" w:rsidR="00B01E88" w:rsidRDefault="00B01E88" w:rsidP="00B01E88">
      <w:pPr>
        <w:pStyle w:val="Default"/>
        <w:rPr>
          <w:b/>
          <w:bCs/>
          <w:sz w:val="22"/>
          <w:szCs w:val="22"/>
        </w:rPr>
      </w:pPr>
      <w:r>
        <w:rPr>
          <w:b/>
          <w:bCs/>
          <w:sz w:val="22"/>
          <w:szCs w:val="22"/>
        </w:rPr>
        <w:t xml:space="preserve">Appendix </w:t>
      </w:r>
      <w:r w:rsidR="00CF28BE">
        <w:rPr>
          <w:b/>
          <w:bCs/>
          <w:sz w:val="22"/>
          <w:szCs w:val="22"/>
        </w:rPr>
        <w:t>3</w:t>
      </w:r>
      <w:r>
        <w:rPr>
          <w:b/>
          <w:bCs/>
          <w:sz w:val="22"/>
          <w:szCs w:val="22"/>
        </w:rPr>
        <w:t xml:space="preserve">: Rambert School </w:t>
      </w:r>
      <w:proofErr w:type="spellStart"/>
      <w:r>
        <w:rPr>
          <w:b/>
          <w:bCs/>
          <w:sz w:val="22"/>
          <w:szCs w:val="22"/>
        </w:rPr>
        <w:t>Covid</w:t>
      </w:r>
      <w:proofErr w:type="spellEnd"/>
      <w:r>
        <w:rPr>
          <w:b/>
          <w:bCs/>
          <w:sz w:val="22"/>
          <w:szCs w:val="22"/>
        </w:rPr>
        <w:t xml:space="preserve"> Team</w:t>
      </w:r>
    </w:p>
    <w:p w14:paraId="720189DA" w14:textId="77777777" w:rsidR="00C85C77" w:rsidRDefault="00C85C77" w:rsidP="00B01E88">
      <w:pPr>
        <w:pStyle w:val="Default"/>
        <w:rPr>
          <w:b/>
          <w:bCs/>
          <w:sz w:val="22"/>
          <w:szCs w:val="22"/>
        </w:rPr>
      </w:pPr>
    </w:p>
    <w:p w14:paraId="225A7ACA" w14:textId="6D15DD82" w:rsidR="003578BA" w:rsidRDefault="00C85C77" w:rsidP="00B01E88">
      <w:pPr>
        <w:pStyle w:val="Default"/>
        <w:rPr>
          <w:sz w:val="22"/>
          <w:szCs w:val="22"/>
        </w:rPr>
      </w:pPr>
      <w:r>
        <w:rPr>
          <w:sz w:val="22"/>
          <w:szCs w:val="22"/>
        </w:rPr>
        <w:t>Main Number- 02088929960</w:t>
      </w:r>
    </w:p>
    <w:p w14:paraId="018FE811" w14:textId="4E475A27" w:rsidR="00B01E88" w:rsidRDefault="00CF28BE" w:rsidP="00B01E88">
      <w:pPr>
        <w:pStyle w:val="Default"/>
        <w:rPr>
          <w:b/>
          <w:bCs/>
          <w:sz w:val="22"/>
          <w:szCs w:val="22"/>
        </w:rPr>
      </w:pPr>
      <w:r>
        <w:rPr>
          <w:sz w:val="22"/>
          <w:szCs w:val="22"/>
        </w:rPr>
        <w:t xml:space="preserve">Amanda Britton (Principal)- </w:t>
      </w:r>
      <w:hyperlink r:id="rId37" w:history="1">
        <w:r w:rsidRPr="00B33E79">
          <w:rPr>
            <w:rStyle w:val="Hyperlink"/>
            <w:sz w:val="22"/>
            <w:szCs w:val="22"/>
          </w:rPr>
          <w:t>Amanda.britton@rambertschool.org.uk</w:t>
        </w:r>
      </w:hyperlink>
    </w:p>
    <w:p w14:paraId="438E207F" w14:textId="2795CD40" w:rsidR="00B01E88" w:rsidRDefault="00B01E88" w:rsidP="00B01E88">
      <w:pPr>
        <w:pStyle w:val="Default"/>
        <w:rPr>
          <w:sz w:val="22"/>
          <w:szCs w:val="22"/>
        </w:rPr>
      </w:pPr>
      <w:r>
        <w:rPr>
          <w:sz w:val="22"/>
          <w:szCs w:val="22"/>
        </w:rPr>
        <w:t xml:space="preserve">Jonathan Aloia- </w:t>
      </w:r>
      <w:hyperlink r:id="rId38" w:history="1">
        <w:r w:rsidR="00055E41" w:rsidRPr="00B33E79">
          <w:rPr>
            <w:rStyle w:val="Hyperlink"/>
            <w:sz w:val="22"/>
            <w:szCs w:val="22"/>
          </w:rPr>
          <w:t>jon.aloia@rambertschool.org.uk</w:t>
        </w:r>
      </w:hyperlink>
      <w:r w:rsidR="00055E41">
        <w:rPr>
          <w:sz w:val="22"/>
          <w:szCs w:val="22"/>
        </w:rPr>
        <w:t xml:space="preserve"> </w:t>
      </w:r>
    </w:p>
    <w:p w14:paraId="6DB20D82" w14:textId="3264AAC1" w:rsidR="00B01E88" w:rsidRDefault="00B01E88" w:rsidP="00B01E88">
      <w:pPr>
        <w:pStyle w:val="Default"/>
        <w:rPr>
          <w:sz w:val="22"/>
          <w:szCs w:val="22"/>
        </w:rPr>
      </w:pPr>
      <w:r>
        <w:rPr>
          <w:sz w:val="22"/>
          <w:szCs w:val="22"/>
        </w:rPr>
        <w:t xml:space="preserve">Peter Dunleavy- </w:t>
      </w:r>
      <w:hyperlink r:id="rId39" w:history="1">
        <w:r w:rsidR="00055E41" w:rsidRPr="00B33E79">
          <w:rPr>
            <w:rStyle w:val="Hyperlink"/>
            <w:sz w:val="22"/>
            <w:szCs w:val="22"/>
          </w:rPr>
          <w:t>peter.dunleavy@rambertschool.org.uk</w:t>
        </w:r>
      </w:hyperlink>
    </w:p>
    <w:p w14:paraId="209AE253" w14:textId="0277B3CC" w:rsidR="00055E41" w:rsidRPr="00B01E88" w:rsidRDefault="00055E41" w:rsidP="00B01E88">
      <w:pPr>
        <w:pStyle w:val="Default"/>
        <w:rPr>
          <w:sz w:val="22"/>
          <w:szCs w:val="22"/>
        </w:rPr>
      </w:pPr>
    </w:p>
    <w:p w14:paraId="3A423863" w14:textId="77777777" w:rsidR="00B01E88" w:rsidRDefault="00B01E88"/>
    <w:p w14:paraId="49A8D1A4" w14:textId="77777777" w:rsidR="007E0878" w:rsidRPr="007E0878" w:rsidRDefault="007E0878" w:rsidP="007E0878">
      <w:pPr>
        <w:tabs>
          <w:tab w:val="left" w:pos="1060"/>
        </w:tabs>
      </w:pPr>
    </w:p>
    <w:sectPr w:rsidR="007E0878" w:rsidRPr="007E0878" w:rsidSect="00295166">
      <w:headerReference w:type="even" r:id="rId40"/>
      <w:headerReference w:type="default" r:id="rId41"/>
      <w:footerReference w:type="even" r:id="rId42"/>
      <w:footerReference w:type="default" r:id="rId43"/>
      <w:headerReference w:type="first" r:id="rId44"/>
      <w:footerReference w:type="first" r:id="rId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025E5" w14:textId="77777777" w:rsidR="00BB4E17" w:rsidRDefault="00BB4E17" w:rsidP="00D46EA6">
      <w:pPr>
        <w:spacing w:after="0" w:line="240" w:lineRule="auto"/>
      </w:pPr>
      <w:r>
        <w:separator/>
      </w:r>
    </w:p>
  </w:endnote>
  <w:endnote w:type="continuationSeparator" w:id="0">
    <w:p w14:paraId="5D968B46" w14:textId="77777777" w:rsidR="00BB4E17" w:rsidRDefault="00BB4E17" w:rsidP="00D4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C0F98" w14:textId="77777777" w:rsidR="007E0878" w:rsidRDefault="007E0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5AA20" w14:textId="77777777" w:rsidR="007E0878" w:rsidRDefault="007E08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F95B9" w14:textId="77777777" w:rsidR="007E0878" w:rsidRDefault="007E0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55887" w14:textId="77777777" w:rsidR="00BB4E17" w:rsidRDefault="00BB4E17" w:rsidP="00D46EA6">
      <w:pPr>
        <w:spacing w:after="0" w:line="240" w:lineRule="auto"/>
      </w:pPr>
      <w:r>
        <w:separator/>
      </w:r>
    </w:p>
  </w:footnote>
  <w:footnote w:type="continuationSeparator" w:id="0">
    <w:p w14:paraId="775C4CF3" w14:textId="77777777" w:rsidR="00BB4E17" w:rsidRDefault="00BB4E17" w:rsidP="00D46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307D0" w14:textId="77777777" w:rsidR="007E0878" w:rsidRDefault="007E0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5DFE4" w14:textId="751CCA92" w:rsidR="00D46EA6" w:rsidRDefault="00D46EA6" w:rsidP="00D46EA6">
    <w:pPr>
      <w:pStyle w:val="Header"/>
      <w:jc w:val="right"/>
    </w:pPr>
    <w:r>
      <w:rPr>
        <w:noProof/>
        <w:lang w:eastAsia="en-GB"/>
      </w:rPr>
      <w:drawing>
        <wp:anchor distT="0" distB="0" distL="114300" distR="114300" simplePos="0" relativeHeight="251658240" behindDoc="0" locked="0" layoutInCell="1" allowOverlap="1" wp14:anchorId="0DF554E1" wp14:editId="64074A7C">
          <wp:simplePos x="0" y="0"/>
          <wp:positionH relativeFrom="column">
            <wp:posOffset>-179070</wp:posOffset>
          </wp:positionH>
          <wp:positionV relativeFrom="paragraph">
            <wp:posOffset>-171450</wp:posOffset>
          </wp:positionV>
          <wp:extent cx="1527810" cy="5473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547370"/>
                  </a:xfrm>
                  <a:prstGeom prst="rect">
                    <a:avLst/>
                  </a:prstGeom>
                  <a:noFill/>
                  <a:ln>
                    <a:noFill/>
                  </a:ln>
                </pic:spPr>
              </pic:pic>
            </a:graphicData>
          </a:graphic>
        </wp:anchor>
      </w:drawing>
    </w:r>
    <w:r>
      <w:t xml:space="preserve">    </w:t>
    </w:r>
  </w:p>
  <w:p w14:paraId="28820194" w14:textId="41907752" w:rsidR="00D46EA6" w:rsidRPr="00D46EA6" w:rsidRDefault="00D46EA6" w:rsidP="00D46EA6">
    <w:pPr>
      <w:pStyle w:val="Header"/>
      <w:jc w:val="right"/>
      <w:rPr>
        <w:sz w:val="28"/>
        <w:szCs w:val="28"/>
      </w:rPr>
    </w:pPr>
    <w:proofErr w:type="spellStart"/>
    <w:r w:rsidRPr="00D46EA6">
      <w:rPr>
        <w:sz w:val="28"/>
        <w:szCs w:val="28"/>
      </w:rPr>
      <w:t>Covid</w:t>
    </w:r>
    <w:proofErr w:type="spellEnd"/>
    <w:r w:rsidRPr="00D46EA6">
      <w:rPr>
        <w:sz w:val="28"/>
        <w:szCs w:val="28"/>
      </w:rPr>
      <w:t xml:space="preserve"> 19 Outbreak Planning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7F947" w14:textId="77777777" w:rsidR="007E0878" w:rsidRDefault="007E0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B64"/>
    <w:multiLevelType w:val="hybridMultilevel"/>
    <w:tmpl w:val="DF08FB14"/>
    <w:lvl w:ilvl="0" w:tplc="A1E0A0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01115"/>
    <w:multiLevelType w:val="hybridMultilevel"/>
    <w:tmpl w:val="EE54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1A9C"/>
    <w:multiLevelType w:val="hybridMultilevel"/>
    <w:tmpl w:val="028E5B2C"/>
    <w:lvl w:ilvl="0" w:tplc="A1E0A0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06A9A"/>
    <w:multiLevelType w:val="hybridMultilevel"/>
    <w:tmpl w:val="B6A42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BF7ED6"/>
    <w:multiLevelType w:val="hybridMultilevel"/>
    <w:tmpl w:val="4C18B8B4"/>
    <w:lvl w:ilvl="0" w:tplc="A1E0A0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531DD6"/>
    <w:multiLevelType w:val="hybridMultilevel"/>
    <w:tmpl w:val="CA3051E2"/>
    <w:lvl w:ilvl="0" w:tplc="A1E0A0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504FBB"/>
    <w:multiLevelType w:val="hybridMultilevel"/>
    <w:tmpl w:val="8D86BC28"/>
    <w:lvl w:ilvl="0" w:tplc="A1E0A0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AC5D40"/>
    <w:multiLevelType w:val="hybridMultilevel"/>
    <w:tmpl w:val="3EB4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A6"/>
    <w:rsid w:val="00021167"/>
    <w:rsid w:val="00023F95"/>
    <w:rsid w:val="00032895"/>
    <w:rsid w:val="00042357"/>
    <w:rsid w:val="00044719"/>
    <w:rsid w:val="00051EF8"/>
    <w:rsid w:val="00055E41"/>
    <w:rsid w:val="000666C8"/>
    <w:rsid w:val="0008648D"/>
    <w:rsid w:val="00087871"/>
    <w:rsid w:val="000949B9"/>
    <w:rsid w:val="000A4509"/>
    <w:rsid w:val="000C2EEA"/>
    <w:rsid w:val="000D4ADF"/>
    <w:rsid w:val="000D7955"/>
    <w:rsid w:val="000E7B5A"/>
    <w:rsid w:val="000F5E1A"/>
    <w:rsid w:val="001357E2"/>
    <w:rsid w:val="0013634F"/>
    <w:rsid w:val="00157A4E"/>
    <w:rsid w:val="0016129B"/>
    <w:rsid w:val="001730BE"/>
    <w:rsid w:val="001759AB"/>
    <w:rsid w:val="00181D38"/>
    <w:rsid w:val="00183CD8"/>
    <w:rsid w:val="001847B5"/>
    <w:rsid w:val="001A121B"/>
    <w:rsid w:val="001C5A5B"/>
    <w:rsid w:val="001D0D24"/>
    <w:rsid w:val="001D1143"/>
    <w:rsid w:val="001F7E7B"/>
    <w:rsid w:val="002029FC"/>
    <w:rsid w:val="00225BF5"/>
    <w:rsid w:val="002500E1"/>
    <w:rsid w:val="00255D39"/>
    <w:rsid w:val="00263237"/>
    <w:rsid w:val="00265420"/>
    <w:rsid w:val="00272711"/>
    <w:rsid w:val="002769E4"/>
    <w:rsid w:val="002872F6"/>
    <w:rsid w:val="00294920"/>
    <w:rsid w:val="00295166"/>
    <w:rsid w:val="002B2292"/>
    <w:rsid w:val="002B52AE"/>
    <w:rsid w:val="002C3586"/>
    <w:rsid w:val="002C6482"/>
    <w:rsid w:val="002E490A"/>
    <w:rsid w:val="002F75DF"/>
    <w:rsid w:val="00302B3A"/>
    <w:rsid w:val="003378BF"/>
    <w:rsid w:val="003578BA"/>
    <w:rsid w:val="003607FB"/>
    <w:rsid w:val="00361AF3"/>
    <w:rsid w:val="00363147"/>
    <w:rsid w:val="00381659"/>
    <w:rsid w:val="00390519"/>
    <w:rsid w:val="003D4EAA"/>
    <w:rsid w:val="003E52B6"/>
    <w:rsid w:val="003E5978"/>
    <w:rsid w:val="003F6A1F"/>
    <w:rsid w:val="00401C4F"/>
    <w:rsid w:val="0040385F"/>
    <w:rsid w:val="00455B79"/>
    <w:rsid w:val="00481E96"/>
    <w:rsid w:val="004876CF"/>
    <w:rsid w:val="004A07B6"/>
    <w:rsid w:val="004B1924"/>
    <w:rsid w:val="004B5E10"/>
    <w:rsid w:val="004B7FF5"/>
    <w:rsid w:val="004D616C"/>
    <w:rsid w:val="004D7CC2"/>
    <w:rsid w:val="004E2C23"/>
    <w:rsid w:val="004F4FAC"/>
    <w:rsid w:val="00515821"/>
    <w:rsid w:val="005214C7"/>
    <w:rsid w:val="00527CE3"/>
    <w:rsid w:val="00527EF4"/>
    <w:rsid w:val="00540501"/>
    <w:rsid w:val="0056718E"/>
    <w:rsid w:val="00571A3C"/>
    <w:rsid w:val="005A24EC"/>
    <w:rsid w:val="005A424A"/>
    <w:rsid w:val="005D3556"/>
    <w:rsid w:val="005E23D5"/>
    <w:rsid w:val="005F5145"/>
    <w:rsid w:val="00600ED0"/>
    <w:rsid w:val="006055D3"/>
    <w:rsid w:val="006265B9"/>
    <w:rsid w:val="00636619"/>
    <w:rsid w:val="00680DC9"/>
    <w:rsid w:val="00692A22"/>
    <w:rsid w:val="006B6203"/>
    <w:rsid w:val="006C0275"/>
    <w:rsid w:val="006E0F43"/>
    <w:rsid w:val="007129DF"/>
    <w:rsid w:val="007511B6"/>
    <w:rsid w:val="00752515"/>
    <w:rsid w:val="0076364C"/>
    <w:rsid w:val="0076366C"/>
    <w:rsid w:val="00766A5C"/>
    <w:rsid w:val="00784467"/>
    <w:rsid w:val="007A3FD2"/>
    <w:rsid w:val="007A5734"/>
    <w:rsid w:val="007C0548"/>
    <w:rsid w:val="007C696C"/>
    <w:rsid w:val="007E00B1"/>
    <w:rsid w:val="007E0878"/>
    <w:rsid w:val="007E33CD"/>
    <w:rsid w:val="007E630F"/>
    <w:rsid w:val="007F27AE"/>
    <w:rsid w:val="00810818"/>
    <w:rsid w:val="00812728"/>
    <w:rsid w:val="00816F19"/>
    <w:rsid w:val="008217E5"/>
    <w:rsid w:val="00831046"/>
    <w:rsid w:val="00847D84"/>
    <w:rsid w:val="00856249"/>
    <w:rsid w:val="00856E70"/>
    <w:rsid w:val="00875C42"/>
    <w:rsid w:val="00880246"/>
    <w:rsid w:val="008A69F2"/>
    <w:rsid w:val="008B2C13"/>
    <w:rsid w:val="008D2128"/>
    <w:rsid w:val="008D5557"/>
    <w:rsid w:val="008F0360"/>
    <w:rsid w:val="008F2381"/>
    <w:rsid w:val="008F23AA"/>
    <w:rsid w:val="00902B14"/>
    <w:rsid w:val="00924A2C"/>
    <w:rsid w:val="009355C9"/>
    <w:rsid w:val="009540E5"/>
    <w:rsid w:val="00957EAF"/>
    <w:rsid w:val="00965BB5"/>
    <w:rsid w:val="00970577"/>
    <w:rsid w:val="009974B0"/>
    <w:rsid w:val="009B78BF"/>
    <w:rsid w:val="009E2743"/>
    <w:rsid w:val="00A047FF"/>
    <w:rsid w:val="00A062EB"/>
    <w:rsid w:val="00A14FD5"/>
    <w:rsid w:val="00A27D4A"/>
    <w:rsid w:val="00A34488"/>
    <w:rsid w:val="00A36DC4"/>
    <w:rsid w:val="00A40689"/>
    <w:rsid w:val="00A42350"/>
    <w:rsid w:val="00A51611"/>
    <w:rsid w:val="00A66DC6"/>
    <w:rsid w:val="00A70696"/>
    <w:rsid w:val="00AA3765"/>
    <w:rsid w:val="00AB6729"/>
    <w:rsid w:val="00AC388C"/>
    <w:rsid w:val="00AE6C91"/>
    <w:rsid w:val="00B01E88"/>
    <w:rsid w:val="00B03D48"/>
    <w:rsid w:val="00B265A3"/>
    <w:rsid w:val="00B369C5"/>
    <w:rsid w:val="00B45BB3"/>
    <w:rsid w:val="00B839ED"/>
    <w:rsid w:val="00B86FED"/>
    <w:rsid w:val="00B969C1"/>
    <w:rsid w:val="00BA13B3"/>
    <w:rsid w:val="00BB18DE"/>
    <w:rsid w:val="00BB4E17"/>
    <w:rsid w:val="00BC4EFD"/>
    <w:rsid w:val="00BD41E3"/>
    <w:rsid w:val="00BE3EE5"/>
    <w:rsid w:val="00BF4CF2"/>
    <w:rsid w:val="00BF4F02"/>
    <w:rsid w:val="00C00E09"/>
    <w:rsid w:val="00C052D5"/>
    <w:rsid w:val="00C203DA"/>
    <w:rsid w:val="00C22A41"/>
    <w:rsid w:val="00C46912"/>
    <w:rsid w:val="00C47AE3"/>
    <w:rsid w:val="00C5129D"/>
    <w:rsid w:val="00C85C77"/>
    <w:rsid w:val="00CA2117"/>
    <w:rsid w:val="00CA7170"/>
    <w:rsid w:val="00CB1369"/>
    <w:rsid w:val="00CB64F3"/>
    <w:rsid w:val="00CD0F32"/>
    <w:rsid w:val="00CD1A70"/>
    <w:rsid w:val="00CD288E"/>
    <w:rsid w:val="00CE03D4"/>
    <w:rsid w:val="00CF28BE"/>
    <w:rsid w:val="00D14014"/>
    <w:rsid w:val="00D17451"/>
    <w:rsid w:val="00D20F69"/>
    <w:rsid w:val="00D350B1"/>
    <w:rsid w:val="00D4130A"/>
    <w:rsid w:val="00D44C28"/>
    <w:rsid w:val="00D46EA6"/>
    <w:rsid w:val="00DB309C"/>
    <w:rsid w:val="00DB31E1"/>
    <w:rsid w:val="00DC086D"/>
    <w:rsid w:val="00E01187"/>
    <w:rsid w:val="00E1048C"/>
    <w:rsid w:val="00E14433"/>
    <w:rsid w:val="00E52C77"/>
    <w:rsid w:val="00E550A8"/>
    <w:rsid w:val="00E6642D"/>
    <w:rsid w:val="00E753BD"/>
    <w:rsid w:val="00E968D2"/>
    <w:rsid w:val="00EA6615"/>
    <w:rsid w:val="00ED1CBC"/>
    <w:rsid w:val="00EE3373"/>
    <w:rsid w:val="00F33C26"/>
    <w:rsid w:val="00F5098D"/>
    <w:rsid w:val="00F70E4E"/>
    <w:rsid w:val="00F835A9"/>
    <w:rsid w:val="00FA150B"/>
    <w:rsid w:val="00FD606D"/>
    <w:rsid w:val="00FE5D0D"/>
    <w:rsid w:val="00FF7C64"/>
    <w:rsid w:val="00FF7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079F"/>
  <w15:chartTrackingRefBased/>
  <w15:docId w15:val="{DB6F8359-1BC3-4F6E-8432-E7B1E2D2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EA6"/>
  </w:style>
  <w:style w:type="paragraph" w:styleId="Footer">
    <w:name w:val="footer"/>
    <w:basedOn w:val="Normal"/>
    <w:link w:val="FooterChar"/>
    <w:uiPriority w:val="99"/>
    <w:unhideWhenUsed/>
    <w:rsid w:val="00D46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EA6"/>
  </w:style>
  <w:style w:type="table" w:styleId="TableGrid">
    <w:name w:val="Table Grid"/>
    <w:basedOn w:val="TableNormal"/>
    <w:uiPriority w:val="39"/>
    <w:rsid w:val="00D20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57E2"/>
    <w:rPr>
      <w:color w:val="0563C1" w:themeColor="hyperlink"/>
      <w:u w:val="single"/>
    </w:rPr>
  </w:style>
  <w:style w:type="character" w:customStyle="1" w:styleId="UnresolvedMention">
    <w:name w:val="Unresolved Mention"/>
    <w:basedOn w:val="DefaultParagraphFont"/>
    <w:uiPriority w:val="99"/>
    <w:semiHidden/>
    <w:unhideWhenUsed/>
    <w:rsid w:val="001357E2"/>
    <w:rPr>
      <w:color w:val="605E5C"/>
      <w:shd w:val="clear" w:color="auto" w:fill="E1DFDD"/>
    </w:rPr>
  </w:style>
  <w:style w:type="paragraph" w:customStyle="1" w:styleId="Default">
    <w:name w:val="Default"/>
    <w:rsid w:val="004D616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70E4E"/>
    <w:rPr>
      <w:sz w:val="16"/>
      <w:szCs w:val="16"/>
    </w:rPr>
  </w:style>
  <w:style w:type="paragraph" w:styleId="CommentText">
    <w:name w:val="annotation text"/>
    <w:basedOn w:val="Normal"/>
    <w:link w:val="CommentTextChar"/>
    <w:uiPriority w:val="99"/>
    <w:semiHidden/>
    <w:unhideWhenUsed/>
    <w:rsid w:val="00F70E4E"/>
    <w:pPr>
      <w:spacing w:line="240" w:lineRule="auto"/>
    </w:pPr>
    <w:rPr>
      <w:sz w:val="20"/>
      <w:szCs w:val="20"/>
    </w:rPr>
  </w:style>
  <w:style w:type="character" w:customStyle="1" w:styleId="CommentTextChar">
    <w:name w:val="Comment Text Char"/>
    <w:basedOn w:val="DefaultParagraphFont"/>
    <w:link w:val="CommentText"/>
    <w:uiPriority w:val="99"/>
    <w:semiHidden/>
    <w:rsid w:val="00F70E4E"/>
    <w:rPr>
      <w:sz w:val="20"/>
      <w:szCs w:val="20"/>
    </w:rPr>
  </w:style>
  <w:style w:type="paragraph" w:styleId="CommentSubject">
    <w:name w:val="annotation subject"/>
    <w:basedOn w:val="CommentText"/>
    <w:next w:val="CommentText"/>
    <w:link w:val="CommentSubjectChar"/>
    <w:uiPriority w:val="99"/>
    <w:semiHidden/>
    <w:unhideWhenUsed/>
    <w:rsid w:val="00F70E4E"/>
    <w:rPr>
      <w:b/>
      <w:bCs/>
    </w:rPr>
  </w:style>
  <w:style w:type="character" w:customStyle="1" w:styleId="CommentSubjectChar">
    <w:name w:val="Comment Subject Char"/>
    <w:basedOn w:val="CommentTextChar"/>
    <w:link w:val="CommentSubject"/>
    <w:uiPriority w:val="99"/>
    <w:semiHidden/>
    <w:rsid w:val="00F70E4E"/>
    <w:rPr>
      <w:b/>
      <w:bCs/>
      <w:sz w:val="20"/>
      <w:szCs w:val="20"/>
    </w:rPr>
  </w:style>
  <w:style w:type="paragraph" w:styleId="BalloonText">
    <w:name w:val="Balloon Text"/>
    <w:basedOn w:val="Normal"/>
    <w:link w:val="BalloonTextChar"/>
    <w:uiPriority w:val="99"/>
    <w:semiHidden/>
    <w:unhideWhenUsed/>
    <w:rsid w:val="00F70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E4E"/>
    <w:rPr>
      <w:rFonts w:ascii="Segoe UI" w:hAnsi="Segoe UI" w:cs="Segoe UI"/>
      <w:sz w:val="18"/>
      <w:szCs w:val="18"/>
    </w:rPr>
  </w:style>
  <w:style w:type="paragraph" w:styleId="ListParagraph">
    <w:name w:val="List Paragraph"/>
    <w:basedOn w:val="Normal"/>
    <w:uiPriority w:val="34"/>
    <w:qFormat/>
    <w:rsid w:val="00902B14"/>
    <w:pPr>
      <w:ind w:left="720"/>
      <w:contextualSpacing/>
    </w:pPr>
  </w:style>
  <w:style w:type="character" w:customStyle="1" w:styleId="A16">
    <w:name w:val="A16"/>
    <w:uiPriority w:val="99"/>
    <w:rsid w:val="008F2381"/>
    <w:rPr>
      <w:rFonts w:cs="Museo Sans 100"/>
      <w:color w:val="1F5D9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296">
      <w:bodyDiv w:val="1"/>
      <w:marLeft w:val="0"/>
      <w:marRight w:val="0"/>
      <w:marTop w:val="0"/>
      <w:marBottom w:val="0"/>
      <w:divBdr>
        <w:top w:val="none" w:sz="0" w:space="0" w:color="auto"/>
        <w:left w:val="none" w:sz="0" w:space="0" w:color="auto"/>
        <w:bottom w:val="none" w:sz="0" w:space="0" w:color="auto"/>
        <w:right w:val="none" w:sz="0" w:space="0" w:color="auto"/>
      </w:divBdr>
    </w:div>
    <w:div w:id="10149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916519/HE_Test_and_Trace_Handbook_9.9.20.pdf" TargetMode="External"/><Relationship Id="rId18" Type="http://schemas.openxmlformats.org/officeDocument/2006/relationships/hyperlink" Target="https://www.nhs.uk/conditions/coronavirus-covid-19/self-isolation-and-treatment/how-to-avoid-spreading-coronavirus-to-people-you-live-with/" TargetMode="External"/><Relationship Id="rId26" Type="http://schemas.openxmlformats.org/officeDocument/2006/relationships/image" Target="media/image1.jpeg"/><Relationship Id="rId39" Type="http://schemas.openxmlformats.org/officeDocument/2006/relationships/hyperlink" Target="mailto:peter.dunleavy@rambertschool.org.uk" TargetMode="External"/><Relationship Id="rId3" Type="http://schemas.openxmlformats.org/officeDocument/2006/relationships/customXml" Target="../customXml/item3.xml"/><Relationship Id="rId21" Type="http://schemas.openxmlformats.org/officeDocument/2006/relationships/hyperlink" Target="https://www.gov.uk/government/publications/containing-and-managing-local-coronavirus-covid-19-outbreaks/covid-19-contain-framework-a-guide-for-local-decision-makers" TargetMode="External"/><Relationship Id="rId34" Type="http://schemas.openxmlformats.org/officeDocument/2006/relationships/hyperlink" Target="https://covid.joinzoe.com/post/early-covid-signs"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government/publications/containing-and-managing-local-coronavirus-covid-19-outbreaks/covid-19-contain-framework-a-guide-for-local-decision-makers" TargetMode="External"/><Relationship Id="rId33" Type="http://schemas.openxmlformats.org/officeDocument/2006/relationships/hyperlink" Target="https://covid.joinzoe.com/post/covid-clusters" TargetMode="External"/><Relationship Id="rId38" Type="http://schemas.openxmlformats.org/officeDocument/2006/relationships/hyperlink" Target="mailto:jon.aloia@rambertschool.org.u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contacts-phe-health-protection-teams" TargetMode="External"/><Relationship Id="rId20" Type="http://schemas.openxmlformats.org/officeDocument/2006/relationships/hyperlink" Target="https://www.gov.uk/government/publications/national-covid-19-surveillance-reports" TargetMode="External"/><Relationship Id="rId29" Type="http://schemas.openxmlformats.org/officeDocument/2006/relationships/hyperlink" Target="https://assets.publishing.service.gov.uk/government/uploads/system/uploads/attachment_data/file/916655/HE_Test_and_Trace_Handbook_10.9.20.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yperlink" Target="https://www.gov.uk/government/publications/national-covid-19-surveillance-reports" TargetMode="External"/><Relationship Id="rId32" Type="http://schemas.openxmlformats.org/officeDocument/2006/relationships/hyperlink" Target="https://www.gov.uk/guidance/nhs-test-and-trace-workplace-guidance.%20" TargetMode="External"/><Relationship Id="rId37" Type="http://schemas.openxmlformats.org/officeDocument/2006/relationships/hyperlink" Target="mailto:Amanda.britton@rambertschool.org.uk"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eur01.safelinks.protection.outlook.com/?url=https%3A%2F%2Fwww.gov.uk%2Fgovernment%2Fpublications%2Fcovid-19-decontamination-in-non-healthcare-settings&amp;data=02%7C01%7Cap2011%40bath.ac.uk%7C9ff9ddb1bb5047015cf608d85549b46b%7C377e3d224ea1422db0ad8fcc89406b9e%7C0%7C0%7C637353122325990868&amp;sdata=V28MBboccZWn4hXndIdi8kAtJ25kRt8ITkZR3%2FBH8ak%3D&amp;reserved=0" TargetMode="External"/><Relationship Id="rId23" Type="http://schemas.openxmlformats.org/officeDocument/2006/relationships/hyperlink" Target="https://coronavirusresources.phe.gov.uk/reporting-an-outbreak/resources/Education-Action-Cards/" TargetMode="External"/><Relationship Id="rId28"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36" Type="http://schemas.openxmlformats.org/officeDocument/2006/relationships/hyperlink" Target="https://www.nhs.uk/conditions/coronavirus-covid-19/%20" TargetMode="External"/><Relationship Id="rId10" Type="http://schemas.openxmlformats.org/officeDocument/2006/relationships/hyperlink" Target="https://www.richmond.gov.uk/media/19348/richmond_covid_19_local_outbreak_control_plan.pdf" TargetMode="External"/><Relationship Id="rId19" Type="http://schemas.openxmlformats.org/officeDocument/2006/relationships/hyperlink" Target="https://www.nhs.uk/conditions/coronavirus-covid-19/self-isolation-and-treatment/how-to-avoid-spreading-coronavirus-to-people-you-live-with/" TargetMode="External"/><Relationship Id="rId31"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44"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coronavirus-covid-19-getting-tested" TargetMode="External"/><Relationship Id="rId22" Type="http://schemas.openxmlformats.org/officeDocument/2006/relationships/hyperlink" Target="https://www.gov.uk/government/publications/wuhan-novel-coronavirus-infection-prevention-and-control/epidemiological-definitions-of-outbreaks-and-clusters-in-particular-settings" TargetMode="External"/><Relationship Id="rId27" Type="http://schemas.openxmlformats.org/officeDocument/2006/relationships/hyperlink" Target="https://www.gov.uk/government/publications/wuhan-novel-coronavirus-initial-investigation-of-possible-cases/investigation-and-initial-clinical-management-of-possible-cases-of-wuhan-novel-coronavirus-wn-cov-infection" TargetMode="External"/><Relationship Id="rId30" Type="http://schemas.openxmlformats.org/officeDocument/2006/relationships/hyperlink" Target="https://www.gov.uk/government/publications/higher-education-reopening-buildings-and-campuses/higher-education-reopening-buildings-and-campuses" TargetMode="External"/><Relationship Id="rId35" Type="http://schemas.openxmlformats.org/officeDocument/2006/relationships/hyperlink" Target="https://www.universitiesuk.ac.uk/covid19.%20"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5531828426A438AEC08A8F00686FE" ma:contentTypeVersion="12" ma:contentTypeDescription="Create a new document." ma:contentTypeScope="" ma:versionID="c2b2582c56f9eb6740106ee0e452bec5">
  <xsd:schema xmlns:xsd="http://www.w3.org/2001/XMLSchema" xmlns:xs="http://www.w3.org/2001/XMLSchema" xmlns:p="http://schemas.microsoft.com/office/2006/metadata/properties" xmlns:ns3="8c74de86-dabf-45bb-b035-775f2a8fdca7" xmlns:ns4="7ea01f40-b029-474a-a466-46db8a6a5832" targetNamespace="http://schemas.microsoft.com/office/2006/metadata/properties" ma:root="true" ma:fieldsID="13b25cdbba6caf01e162e8bc22abe7ea" ns3:_="" ns4:_="">
    <xsd:import namespace="8c74de86-dabf-45bb-b035-775f2a8fdca7"/>
    <xsd:import namespace="7ea01f40-b029-474a-a466-46db8a6a58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4de86-dabf-45bb-b035-775f2a8fdc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01f40-b029-474a-a466-46db8a6a58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A2694-A909-46AA-8524-F87CADF9C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4de86-dabf-45bb-b035-775f2a8fdca7"/>
    <ds:schemaRef ds:uri="7ea01f40-b029-474a-a466-46db8a6a5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44B4B-A5A5-4A07-B060-6849CE267C1E}">
  <ds:schemaRefs>
    <ds:schemaRef ds:uri="http://schemas.microsoft.com/sharepoint/v3/contenttype/forms"/>
  </ds:schemaRefs>
</ds:datastoreItem>
</file>

<file path=customXml/itemProps3.xml><?xml version="1.0" encoding="utf-8"?>
<ds:datastoreItem xmlns:ds="http://schemas.openxmlformats.org/officeDocument/2006/customXml" ds:itemID="{F9878F56-F4C8-4631-86E4-1F826785D6AB}">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ea01f40-b029-474a-a466-46db8a6a5832"/>
    <ds:schemaRef ds:uri="8c74de86-dabf-45bb-b035-775f2a8fdca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3985</Words>
  <Characters>22718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Aloia</dc:creator>
  <cp:keywords/>
  <dc:description/>
  <cp:lastModifiedBy>Heidi Spicer</cp:lastModifiedBy>
  <cp:revision>2</cp:revision>
  <dcterms:created xsi:type="dcterms:W3CDTF">2020-11-16T16:48:00Z</dcterms:created>
  <dcterms:modified xsi:type="dcterms:W3CDTF">2020-11-16T16:48:00Z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0x0101003425531828426A438AEC08A8F00686FE</vt:lpwstr>
  </property>
</Properties>
</file>